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9B81" w14:textId="3A0F71C4" w:rsidR="0029181B" w:rsidRPr="00F05CC4" w:rsidRDefault="0029181B" w:rsidP="00F67AAF">
      <w:pPr>
        <w:jc w:val="center"/>
        <w:rPr>
          <w:rFonts w:ascii="Arial" w:hAnsi="Arial" w:cs="Arial"/>
          <w:b/>
          <w:bCs/>
          <w:sz w:val="36"/>
          <w:szCs w:val="36"/>
          <w:lang w:val="en-US"/>
        </w:rPr>
      </w:pPr>
      <w:r w:rsidRPr="00F05CC4">
        <w:rPr>
          <w:rFonts w:ascii="Arial" w:hAnsi="Arial" w:cs="Arial"/>
          <w:b/>
          <w:bCs/>
          <w:sz w:val="36"/>
          <w:szCs w:val="36"/>
          <w:lang w:val="en-US"/>
        </w:rPr>
        <w:t>Lecture 1</w:t>
      </w:r>
      <w:r w:rsidR="000550E3" w:rsidRPr="00F05CC4">
        <w:rPr>
          <w:rFonts w:ascii="Arial" w:hAnsi="Arial" w:cs="Arial"/>
          <w:b/>
          <w:bCs/>
          <w:sz w:val="36"/>
          <w:szCs w:val="36"/>
          <w:lang w:val="en-US"/>
        </w:rPr>
        <w:t>2</w:t>
      </w:r>
      <w:r w:rsidRPr="00F05CC4">
        <w:rPr>
          <w:rFonts w:ascii="Arial" w:hAnsi="Arial" w:cs="Arial"/>
          <w:b/>
          <w:bCs/>
          <w:sz w:val="36"/>
          <w:szCs w:val="36"/>
          <w:lang w:val="en-US"/>
        </w:rPr>
        <w:t xml:space="preserve"> - Exercises</w:t>
      </w:r>
    </w:p>
    <w:p w14:paraId="17F20877" w14:textId="148CABF6" w:rsidR="00606310" w:rsidRPr="00F05CC4" w:rsidRDefault="00606310" w:rsidP="00F67AAF">
      <w:pPr>
        <w:rPr>
          <w:rFonts w:ascii="Arial" w:hAnsi="Arial" w:cs="Arial"/>
          <w:b/>
          <w:bCs/>
          <w:sz w:val="28"/>
          <w:szCs w:val="28"/>
          <w:u w:val="single"/>
          <w:lang w:val="en-US"/>
        </w:rPr>
      </w:pPr>
      <w:r w:rsidRPr="00F05CC4">
        <w:rPr>
          <w:rFonts w:ascii="Arial" w:hAnsi="Arial" w:cs="Arial"/>
          <w:b/>
          <w:bCs/>
          <w:sz w:val="28"/>
          <w:szCs w:val="28"/>
          <w:u w:val="single"/>
          <w:lang w:val="en-US"/>
        </w:rPr>
        <w:t>Question 1</w:t>
      </w:r>
      <w:r w:rsidR="0097184C" w:rsidRPr="00F05CC4">
        <w:rPr>
          <w:rFonts w:ascii="Arial" w:hAnsi="Arial" w:cs="Arial"/>
          <w:b/>
          <w:bCs/>
          <w:sz w:val="28"/>
          <w:szCs w:val="28"/>
          <w:lang w:val="en-US"/>
        </w:rPr>
        <w:t>: Biomolecular Interactions</w:t>
      </w:r>
    </w:p>
    <w:p w14:paraId="163125B9" w14:textId="7E55DDCA" w:rsidR="000550E3" w:rsidRPr="00F05CC4" w:rsidRDefault="000550E3" w:rsidP="00F67AAF">
      <w:pPr>
        <w:spacing w:line="240" w:lineRule="auto"/>
        <w:rPr>
          <w:rFonts w:ascii="Arial" w:hAnsi="Arial" w:cs="Arial"/>
          <w:lang w:val="en-US"/>
        </w:rPr>
      </w:pPr>
      <w:r w:rsidRPr="00F05CC4">
        <w:rPr>
          <w:rFonts w:ascii="Arial" w:hAnsi="Arial" w:cs="Arial"/>
          <w:lang w:val="en-US"/>
        </w:rPr>
        <w:t xml:space="preserve">Select a statement that is </w:t>
      </w:r>
      <w:r w:rsidRPr="00F05CC4">
        <w:rPr>
          <w:rFonts w:ascii="Arial" w:hAnsi="Arial" w:cs="Arial"/>
          <w:b/>
          <w:bCs/>
          <w:lang w:val="en-US"/>
        </w:rPr>
        <w:t>TRUE</w:t>
      </w:r>
      <w:r w:rsidRPr="00F05CC4">
        <w:rPr>
          <w:rFonts w:ascii="Arial" w:hAnsi="Arial" w:cs="Arial"/>
          <w:lang w:val="en-US"/>
        </w:rPr>
        <w:t>:</w:t>
      </w:r>
    </w:p>
    <w:p w14:paraId="631B5118" w14:textId="26E8E165" w:rsidR="000550E3" w:rsidRPr="00F05CC4" w:rsidRDefault="000550E3" w:rsidP="00F67AAF">
      <w:pPr>
        <w:spacing w:after="0" w:line="240" w:lineRule="auto"/>
        <w:rPr>
          <w:rFonts w:ascii="Arial" w:hAnsi="Arial" w:cs="Arial"/>
          <w:lang w:val="en-US"/>
        </w:rPr>
      </w:pPr>
      <w:r w:rsidRPr="00F05CC4">
        <w:rPr>
          <w:rFonts w:ascii="Arial" w:hAnsi="Arial" w:cs="Arial"/>
          <w:lang w:val="en-US"/>
        </w:rPr>
        <w:t xml:space="preserve">a) </w:t>
      </w:r>
      <w:r w:rsidR="0097184C" w:rsidRPr="00F05CC4">
        <w:rPr>
          <w:rFonts w:ascii="Arial" w:hAnsi="Arial" w:cs="Arial"/>
          <w:lang w:val="en-US"/>
        </w:rPr>
        <w:t>Protein-protein interactions based on:</w:t>
      </w:r>
    </w:p>
    <w:p w14:paraId="1CC43C82" w14:textId="2D3CD02B" w:rsidR="0097184C" w:rsidRPr="00F05CC4" w:rsidRDefault="0097184C" w:rsidP="00F67AAF">
      <w:pPr>
        <w:spacing w:after="0" w:line="240" w:lineRule="auto"/>
        <w:rPr>
          <w:rFonts w:ascii="Arial" w:hAnsi="Arial" w:cs="Arial"/>
          <w:lang w:val="en-US"/>
        </w:rPr>
      </w:pPr>
      <w:r w:rsidRPr="00F05CC4">
        <w:rPr>
          <w:rFonts w:ascii="Arial" w:hAnsi="Arial" w:cs="Arial"/>
          <w:lang w:val="en-US"/>
        </w:rPr>
        <w:tab/>
        <w:t>- Low desolvation energy</w:t>
      </w:r>
      <w:r w:rsidR="000F0901" w:rsidRPr="00F05CC4">
        <w:rPr>
          <w:rFonts w:ascii="Arial" w:hAnsi="Arial" w:cs="Arial"/>
          <w:lang w:val="en-US"/>
        </w:rPr>
        <w:t xml:space="preserve"> contribution to binding</w:t>
      </w:r>
    </w:p>
    <w:p w14:paraId="12CC6EB5" w14:textId="26B647EC" w:rsidR="0097184C" w:rsidRPr="00F05CC4" w:rsidRDefault="0097184C" w:rsidP="00F67AAF">
      <w:pPr>
        <w:spacing w:after="0" w:line="240" w:lineRule="auto"/>
        <w:rPr>
          <w:rFonts w:ascii="Arial" w:hAnsi="Arial" w:cs="Arial"/>
          <w:lang w:val="en-US"/>
        </w:rPr>
      </w:pPr>
      <w:r w:rsidRPr="00F05CC4">
        <w:rPr>
          <w:rFonts w:ascii="Arial" w:hAnsi="Arial" w:cs="Arial"/>
          <w:lang w:val="en-US"/>
        </w:rPr>
        <w:tab/>
        <w:t>- Hydrophobic interactions created by</w:t>
      </w:r>
      <w:r w:rsidR="00DB21D3" w:rsidRPr="00F05CC4">
        <w:rPr>
          <w:rFonts w:ascii="Arial" w:hAnsi="Arial" w:cs="Arial"/>
          <w:lang w:val="en-US"/>
        </w:rPr>
        <w:t xml:space="preserve"> the</w:t>
      </w:r>
      <w:r w:rsidRPr="00F05CC4">
        <w:rPr>
          <w:rFonts w:ascii="Arial" w:hAnsi="Arial" w:cs="Arial"/>
          <w:lang w:val="en-US"/>
        </w:rPr>
        <w:t xml:space="preserve"> water molecules trapped in the interface</w:t>
      </w:r>
    </w:p>
    <w:p w14:paraId="092FAFD5" w14:textId="709359F5" w:rsidR="0097184C" w:rsidRPr="00F05CC4" w:rsidRDefault="0097184C" w:rsidP="00F67AAF">
      <w:pPr>
        <w:spacing w:after="0" w:line="240" w:lineRule="auto"/>
        <w:rPr>
          <w:rFonts w:ascii="Arial" w:hAnsi="Arial" w:cs="Arial"/>
          <w:color w:val="FF0000"/>
          <w:lang w:val="en-US"/>
        </w:rPr>
      </w:pPr>
      <w:r w:rsidRPr="00F05CC4">
        <w:rPr>
          <w:rFonts w:ascii="Arial" w:hAnsi="Arial" w:cs="Arial"/>
          <w:color w:val="FF0000"/>
          <w:lang w:val="en-US"/>
        </w:rPr>
        <w:tab/>
        <w:t xml:space="preserve">- Chemically and geometrically complementary </w:t>
      </w:r>
      <w:r w:rsidR="004B7786" w:rsidRPr="00F05CC4">
        <w:rPr>
          <w:rFonts w:ascii="Arial" w:hAnsi="Arial" w:cs="Arial"/>
          <w:color w:val="FF0000"/>
          <w:lang w:val="en-US"/>
        </w:rPr>
        <w:t xml:space="preserve">molecular </w:t>
      </w:r>
      <w:r w:rsidRPr="00F05CC4">
        <w:rPr>
          <w:rFonts w:ascii="Arial" w:hAnsi="Arial" w:cs="Arial"/>
          <w:color w:val="FF0000"/>
          <w:lang w:val="en-US"/>
        </w:rPr>
        <w:t>surface features</w:t>
      </w:r>
    </w:p>
    <w:p w14:paraId="3C1745CA" w14:textId="208E58E0" w:rsidR="0097184C" w:rsidRPr="00F05CC4" w:rsidRDefault="0097184C" w:rsidP="00F67AAF">
      <w:pPr>
        <w:spacing w:after="0" w:line="240" w:lineRule="auto"/>
        <w:rPr>
          <w:rFonts w:ascii="Arial" w:hAnsi="Arial" w:cs="Arial"/>
          <w:lang w:val="en-US"/>
        </w:rPr>
      </w:pPr>
      <w:r w:rsidRPr="00F05CC4">
        <w:rPr>
          <w:rFonts w:ascii="Arial" w:hAnsi="Arial" w:cs="Arial"/>
          <w:lang w:val="en-US"/>
        </w:rPr>
        <w:tab/>
        <w:t xml:space="preserve">- </w:t>
      </w:r>
      <w:r w:rsidR="00DB21D3" w:rsidRPr="00F05CC4">
        <w:rPr>
          <w:rFonts w:ascii="Arial" w:hAnsi="Arial" w:cs="Arial"/>
          <w:lang w:val="en-US"/>
        </w:rPr>
        <w:t>Identical surface properties</w:t>
      </w:r>
      <w:r w:rsidRPr="00F05CC4">
        <w:rPr>
          <w:rFonts w:ascii="Arial" w:hAnsi="Arial" w:cs="Arial"/>
          <w:lang w:val="en-US"/>
        </w:rPr>
        <w:t xml:space="preserve"> </w:t>
      </w:r>
      <w:r w:rsidR="00DB21D3" w:rsidRPr="00F05CC4">
        <w:rPr>
          <w:rFonts w:ascii="Arial" w:hAnsi="Arial" w:cs="Arial"/>
          <w:lang w:val="en-US"/>
        </w:rPr>
        <w:t>in the binding partners</w:t>
      </w:r>
    </w:p>
    <w:p w14:paraId="2B250275" w14:textId="77777777" w:rsidR="00DB21D3" w:rsidRPr="00F05CC4" w:rsidRDefault="00DB21D3" w:rsidP="00F67AAF">
      <w:pPr>
        <w:spacing w:after="0" w:line="240" w:lineRule="auto"/>
        <w:rPr>
          <w:rFonts w:ascii="Arial" w:hAnsi="Arial" w:cs="Arial"/>
          <w:lang w:val="en-US"/>
        </w:rPr>
      </w:pPr>
    </w:p>
    <w:p w14:paraId="28B3C815" w14:textId="652D6ACF" w:rsidR="00DB21D3" w:rsidRPr="00F05CC4" w:rsidRDefault="00DB21D3" w:rsidP="00F67AAF">
      <w:pPr>
        <w:spacing w:after="0" w:line="240" w:lineRule="auto"/>
        <w:rPr>
          <w:rFonts w:ascii="Arial" w:hAnsi="Arial" w:cs="Arial"/>
          <w:lang w:val="en-US"/>
        </w:rPr>
      </w:pPr>
      <w:r w:rsidRPr="00F05CC4">
        <w:rPr>
          <w:rFonts w:ascii="Arial" w:hAnsi="Arial" w:cs="Arial"/>
          <w:lang w:val="en-US"/>
        </w:rPr>
        <w:t>b) Protein-DNA interactions:</w:t>
      </w:r>
    </w:p>
    <w:p w14:paraId="0D2A757A" w14:textId="63E8306F" w:rsidR="00DB21D3" w:rsidRPr="00F05CC4" w:rsidRDefault="00DB21D3" w:rsidP="00F67AAF">
      <w:pPr>
        <w:spacing w:after="0" w:line="240" w:lineRule="auto"/>
        <w:rPr>
          <w:rFonts w:ascii="Arial" w:hAnsi="Arial" w:cs="Arial"/>
          <w:lang w:val="en-US"/>
        </w:rPr>
      </w:pPr>
      <w:r w:rsidRPr="00F05CC4">
        <w:rPr>
          <w:rFonts w:ascii="Arial" w:hAnsi="Arial" w:cs="Arial"/>
          <w:lang w:val="en-US"/>
        </w:rPr>
        <w:tab/>
        <w:t>- Always involve Watson-Crick base pairing between amino-acids and nucleotides</w:t>
      </w:r>
    </w:p>
    <w:p w14:paraId="76083AC5" w14:textId="6A5A2673" w:rsidR="002A170C" w:rsidRPr="00F05CC4" w:rsidRDefault="002A170C" w:rsidP="00F67AAF">
      <w:pPr>
        <w:spacing w:after="0" w:line="240" w:lineRule="auto"/>
        <w:rPr>
          <w:rFonts w:ascii="Arial" w:hAnsi="Arial" w:cs="Arial"/>
          <w:color w:val="FF0000"/>
          <w:lang w:val="en-US"/>
        </w:rPr>
      </w:pPr>
      <w:r w:rsidRPr="00F05CC4">
        <w:rPr>
          <w:rFonts w:ascii="Arial" w:hAnsi="Arial" w:cs="Arial"/>
          <w:color w:val="FF0000"/>
          <w:lang w:val="en-US"/>
        </w:rPr>
        <w:tab/>
        <w:t>- Require a</w:t>
      </w:r>
      <w:r w:rsidR="003C10E4" w:rsidRPr="00F05CC4">
        <w:rPr>
          <w:rFonts w:ascii="Arial" w:hAnsi="Arial" w:cs="Arial"/>
          <w:color w:val="FF0000"/>
          <w:lang w:val="en-US"/>
        </w:rPr>
        <w:t xml:space="preserve">n optimal distribution </w:t>
      </w:r>
      <w:r w:rsidRPr="00F05CC4">
        <w:rPr>
          <w:rFonts w:ascii="Arial" w:hAnsi="Arial" w:cs="Arial"/>
          <w:color w:val="FF0000"/>
          <w:lang w:val="en-US"/>
        </w:rPr>
        <w:t>of charged and polar amino-acids on the protein side</w:t>
      </w:r>
    </w:p>
    <w:p w14:paraId="030E4C00" w14:textId="63FC7E72" w:rsidR="00DB21D3" w:rsidRPr="00F05CC4" w:rsidRDefault="00DB21D3" w:rsidP="00F67AAF">
      <w:pPr>
        <w:spacing w:after="0" w:line="240" w:lineRule="auto"/>
        <w:rPr>
          <w:rFonts w:ascii="Arial" w:hAnsi="Arial" w:cs="Arial"/>
          <w:lang w:val="en-US"/>
        </w:rPr>
      </w:pPr>
      <w:r w:rsidRPr="00F05CC4">
        <w:rPr>
          <w:rFonts w:ascii="Arial" w:hAnsi="Arial" w:cs="Arial"/>
          <w:lang w:val="en-US"/>
        </w:rPr>
        <w:tab/>
        <w:t>- Require exclusively helical protein domains because DNA is also a helix</w:t>
      </w:r>
    </w:p>
    <w:p w14:paraId="55BD6D5E" w14:textId="4E6F2EB8" w:rsidR="00DB21D3" w:rsidRPr="00F05CC4" w:rsidRDefault="00DB21D3" w:rsidP="00F67AAF">
      <w:pPr>
        <w:spacing w:after="0" w:line="240" w:lineRule="auto"/>
        <w:rPr>
          <w:rFonts w:ascii="Arial" w:hAnsi="Arial" w:cs="Arial"/>
          <w:lang w:val="en-US"/>
        </w:rPr>
      </w:pPr>
      <w:r w:rsidRPr="00F05CC4">
        <w:rPr>
          <w:rFonts w:ascii="Arial" w:hAnsi="Arial" w:cs="Arial"/>
          <w:lang w:val="en-US"/>
        </w:rPr>
        <w:tab/>
        <w:t xml:space="preserve">- Are entropically disfavored </w:t>
      </w:r>
      <w:r w:rsidR="002A170C" w:rsidRPr="00F05CC4">
        <w:rPr>
          <w:rFonts w:ascii="Arial" w:hAnsi="Arial" w:cs="Arial"/>
          <w:lang w:val="en-US"/>
        </w:rPr>
        <w:t>due to desolvation</w:t>
      </w:r>
    </w:p>
    <w:p w14:paraId="71838F76" w14:textId="77777777" w:rsidR="002A170C" w:rsidRPr="00F05CC4" w:rsidRDefault="002A170C" w:rsidP="00F67AAF">
      <w:pPr>
        <w:spacing w:after="0" w:line="240" w:lineRule="auto"/>
        <w:rPr>
          <w:rFonts w:ascii="Arial" w:hAnsi="Arial" w:cs="Arial"/>
          <w:lang w:val="en-US"/>
        </w:rPr>
      </w:pPr>
    </w:p>
    <w:p w14:paraId="4E26D3F8" w14:textId="392AE108" w:rsidR="002A170C" w:rsidRPr="00F05CC4" w:rsidRDefault="002A170C" w:rsidP="00F67AAF">
      <w:pPr>
        <w:spacing w:after="0" w:line="240" w:lineRule="auto"/>
        <w:rPr>
          <w:rFonts w:ascii="Arial" w:hAnsi="Arial" w:cs="Arial"/>
          <w:lang w:val="en-US"/>
        </w:rPr>
      </w:pPr>
      <w:r w:rsidRPr="00F05CC4">
        <w:rPr>
          <w:rFonts w:ascii="Arial" w:hAnsi="Arial" w:cs="Arial"/>
          <w:lang w:val="en-US"/>
        </w:rPr>
        <w:t>c) Electrostatic (ionic) interactions:</w:t>
      </w:r>
    </w:p>
    <w:p w14:paraId="56D230D2" w14:textId="7A08EDC1" w:rsidR="004704A1" w:rsidRPr="00F05CC4" w:rsidRDefault="002A170C" w:rsidP="00F67AAF">
      <w:pPr>
        <w:spacing w:after="0" w:line="240" w:lineRule="auto"/>
        <w:rPr>
          <w:rFonts w:ascii="Arial" w:hAnsi="Arial" w:cs="Arial"/>
          <w:color w:val="FF0000"/>
          <w:lang w:val="en-US"/>
        </w:rPr>
      </w:pPr>
      <w:r w:rsidRPr="00F05CC4">
        <w:rPr>
          <w:rFonts w:ascii="Arial" w:hAnsi="Arial" w:cs="Arial"/>
          <w:color w:val="FF0000"/>
          <w:lang w:val="en-US"/>
        </w:rPr>
        <w:tab/>
        <w:t>-</w:t>
      </w:r>
      <w:r w:rsidR="004B7786" w:rsidRPr="00F05CC4">
        <w:rPr>
          <w:rFonts w:ascii="Arial" w:hAnsi="Arial" w:cs="Arial"/>
          <w:color w:val="FF0000"/>
          <w:lang w:val="en-US"/>
        </w:rPr>
        <w:t xml:space="preserve"> </w:t>
      </w:r>
      <w:r w:rsidR="008F527D" w:rsidRPr="00F05CC4">
        <w:rPr>
          <w:rFonts w:ascii="Arial" w:hAnsi="Arial" w:cs="Arial"/>
          <w:color w:val="FF0000"/>
          <w:lang w:val="en-US"/>
        </w:rPr>
        <w:t>Are created between charged amino acids and phosphate groups in DNA backbone</w:t>
      </w:r>
    </w:p>
    <w:p w14:paraId="429EBDD1" w14:textId="13E7BF63" w:rsidR="002A170C" w:rsidRPr="00F05CC4" w:rsidRDefault="004704A1" w:rsidP="00F67AAF">
      <w:pPr>
        <w:spacing w:after="0" w:line="240" w:lineRule="auto"/>
        <w:rPr>
          <w:rFonts w:ascii="Arial" w:hAnsi="Arial" w:cs="Arial"/>
          <w:lang w:val="en-US"/>
        </w:rPr>
      </w:pPr>
      <w:r w:rsidRPr="00F05CC4">
        <w:rPr>
          <w:rFonts w:ascii="Arial" w:hAnsi="Arial" w:cs="Arial"/>
          <w:lang w:val="en-US"/>
        </w:rPr>
        <w:t xml:space="preserve">- </w:t>
      </w:r>
      <w:r w:rsidR="002A170C" w:rsidRPr="00F05CC4">
        <w:rPr>
          <w:rFonts w:ascii="Arial" w:hAnsi="Arial" w:cs="Arial"/>
          <w:lang w:val="en-US"/>
        </w:rPr>
        <w:t>Contribute less energy</w:t>
      </w:r>
      <w:r w:rsidR="003C10E4" w:rsidRPr="00F05CC4">
        <w:rPr>
          <w:rFonts w:ascii="Arial" w:hAnsi="Arial" w:cs="Arial"/>
          <w:lang w:val="en-US"/>
        </w:rPr>
        <w:t xml:space="preserve"> in biomolecular interactions</w:t>
      </w:r>
      <w:r w:rsidR="002A170C" w:rsidRPr="00F05CC4">
        <w:rPr>
          <w:rFonts w:ascii="Arial" w:hAnsi="Arial" w:cs="Arial"/>
          <w:lang w:val="en-US"/>
        </w:rPr>
        <w:t xml:space="preserve"> than a single hydrogen bond</w:t>
      </w:r>
    </w:p>
    <w:p w14:paraId="5EE4C3E8" w14:textId="4D2FEC61" w:rsidR="002A170C" w:rsidRPr="00F05CC4" w:rsidRDefault="002A170C" w:rsidP="00F67AAF">
      <w:pPr>
        <w:spacing w:after="0" w:line="240" w:lineRule="auto"/>
        <w:rPr>
          <w:rFonts w:ascii="Arial" w:hAnsi="Arial" w:cs="Arial"/>
          <w:lang w:val="en-US"/>
        </w:rPr>
      </w:pPr>
      <w:r w:rsidRPr="00F05CC4">
        <w:rPr>
          <w:rFonts w:ascii="Arial" w:hAnsi="Arial" w:cs="Arial"/>
          <w:lang w:val="en-US"/>
        </w:rPr>
        <w:tab/>
        <w:t xml:space="preserve">- </w:t>
      </w:r>
      <w:r w:rsidR="003C10E4" w:rsidRPr="00F05CC4">
        <w:rPr>
          <w:rFonts w:ascii="Arial" w:hAnsi="Arial" w:cs="Arial"/>
          <w:lang w:val="en-US"/>
        </w:rPr>
        <w:t>Do not depend on distance between charged groups</w:t>
      </w:r>
    </w:p>
    <w:p w14:paraId="6EED3D5D" w14:textId="6C84EFB0" w:rsidR="002A170C" w:rsidRPr="00F05CC4" w:rsidRDefault="002A170C" w:rsidP="00F67AAF">
      <w:pPr>
        <w:spacing w:after="0" w:line="240" w:lineRule="auto"/>
        <w:rPr>
          <w:rFonts w:ascii="Arial" w:hAnsi="Arial" w:cs="Arial"/>
          <w:lang w:val="en-US"/>
        </w:rPr>
      </w:pPr>
      <w:r w:rsidRPr="00F05CC4">
        <w:rPr>
          <w:rFonts w:ascii="Arial" w:hAnsi="Arial" w:cs="Arial"/>
          <w:lang w:val="en-US"/>
        </w:rPr>
        <w:tab/>
        <w:t xml:space="preserve">- </w:t>
      </w:r>
      <w:r w:rsidR="004704A1" w:rsidRPr="00F05CC4">
        <w:rPr>
          <w:rFonts w:ascii="Arial" w:hAnsi="Arial" w:cs="Arial"/>
          <w:lang w:val="en-US"/>
        </w:rPr>
        <w:t>Are formed between Lewis bases in nucleotides and positively charged amino</w:t>
      </w:r>
      <w:r w:rsidR="008F527D" w:rsidRPr="00F05CC4">
        <w:rPr>
          <w:rFonts w:ascii="Arial" w:hAnsi="Arial" w:cs="Arial"/>
          <w:lang w:val="en-US"/>
        </w:rPr>
        <w:t xml:space="preserve"> </w:t>
      </w:r>
      <w:r w:rsidR="004704A1" w:rsidRPr="00F05CC4">
        <w:rPr>
          <w:rFonts w:ascii="Arial" w:hAnsi="Arial" w:cs="Arial"/>
          <w:lang w:val="en-US"/>
        </w:rPr>
        <w:t>acids</w:t>
      </w:r>
    </w:p>
    <w:p w14:paraId="74F09F94" w14:textId="77777777" w:rsidR="002A170C" w:rsidRPr="00F05CC4" w:rsidRDefault="002A170C" w:rsidP="00F67AAF">
      <w:pPr>
        <w:spacing w:after="0" w:line="240" w:lineRule="auto"/>
        <w:rPr>
          <w:rFonts w:ascii="Arial" w:hAnsi="Arial" w:cs="Arial"/>
          <w:lang w:val="en-US"/>
        </w:rPr>
      </w:pPr>
    </w:p>
    <w:p w14:paraId="7C3C9108" w14:textId="32900AB5" w:rsidR="008F527D" w:rsidRPr="00F05CC4" w:rsidRDefault="008F527D" w:rsidP="00F67AAF">
      <w:pPr>
        <w:spacing w:after="0" w:line="240" w:lineRule="auto"/>
        <w:rPr>
          <w:rFonts w:ascii="Arial" w:hAnsi="Arial" w:cs="Arial"/>
          <w:lang w:val="en-US"/>
        </w:rPr>
      </w:pPr>
      <w:r w:rsidRPr="00F05CC4">
        <w:rPr>
          <w:rFonts w:ascii="Arial" w:hAnsi="Arial" w:cs="Arial"/>
          <w:lang w:val="en-US"/>
        </w:rPr>
        <w:t xml:space="preserve">d) </w:t>
      </w:r>
      <w:r w:rsidR="006A619D" w:rsidRPr="00F05CC4">
        <w:rPr>
          <w:rFonts w:ascii="Arial" w:hAnsi="Arial" w:cs="Arial"/>
          <w:lang w:val="en-US"/>
        </w:rPr>
        <w:t xml:space="preserve">When it comes to biomolecule interactions between </w:t>
      </w:r>
      <w:r w:rsidR="00901D59" w:rsidRPr="00F05CC4">
        <w:rPr>
          <w:rFonts w:ascii="Arial" w:hAnsi="Arial" w:cs="Arial"/>
          <w:lang w:val="en-US"/>
        </w:rPr>
        <w:t>two</w:t>
      </w:r>
      <w:r w:rsidR="006A619D" w:rsidRPr="00F05CC4">
        <w:rPr>
          <w:rFonts w:ascii="Arial" w:hAnsi="Arial" w:cs="Arial"/>
          <w:lang w:val="en-US"/>
        </w:rPr>
        <w:t xml:space="preserve"> binding partners</w:t>
      </w:r>
      <w:r w:rsidRPr="00F05CC4">
        <w:rPr>
          <w:rFonts w:ascii="Arial" w:hAnsi="Arial" w:cs="Arial"/>
          <w:lang w:val="en-US"/>
        </w:rPr>
        <w:t>:</w:t>
      </w:r>
    </w:p>
    <w:p w14:paraId="3A94DD1D" w14:textId="60B6F88C" w:rsidR="008F527D" w:rsidRPr="00F05CC4" w:rsidRDefault="008F527D" w:rsidP="00F67AAF">
      <w:pPr>
        <w:spacing w:after="0" w:line="240" w:lineRule="auto"/>
        <w:rPr>
          <w:rFonts w:ascii="Arial" w:hAnsi="Arial" w:cs="Arial"/>
          <w:lang w:val="en-US"/>
        </w:rPr>
      </w:pPr>
      <w:r w:rsidRPr="00F05CC4">
        <w:rPr>
          <w:rFonts w:ascii="Arial" w:hAnsi="Arial" w:cs="Arial"/>
          <w:lang w:val="en-US"/>
        </w:rPr>
        <w:tab/>
        <w:t xml:space="preserve">- </w:t>
      </w:r>
      <w:r w:rsidR="006A619D" w:rsidRPr="00F05CC4">
        <w:rPr>
          <w:rFonts w:ascii="Arial" w:hAnsi="Arial" w:cs="Arial"/>
          <w:lang w:val="en-US"/>
        </w:rPr>
        <w:t>Enthalpy is the primary contributing factor to k</w:t>
      </w:r>
      <w:r w:rsidR="006A619D" w:rsidRPr="00F05CC4">
        <w:rPr>
          <w:rFonts w:ascii="Arial" w:hAnsi="Arial" w:cs="Arial"/>
          <w:vertAlign w:val="subscript"/>
          <w:lang w:val="en-US"/>
        </w:rPr>
        <w:t>on</w:t>
      </w:r>
      <w:r w:rsidR="006A619D" w:rsidRPr="00F05CC4">
        <w:rPr>
          <w:rFonts w:ascii="Arial" w:hAnsi="Arial" w:cs="Arial"/>
          <w:lang w:val="en-US"/>
        </w:rPr>
        <w:t xml:space="preserve"> rate while entropy affects k</w:t>
      </w:r>
      <w:r w:rsidR="006A619D" w:rsidRPr="00F05CC4">
        <w:rPr>
          <w:rFonts w:ascii="Arial" w:hAnsi="Arial" w:cs="Arial"/>
          <w:vertAlign w:val="subscript"/>
          <w:lang w:val="en-US"/>
        </w:rPr>
        <w:t>off</w:t>
      </w:r>
    </w:p>
    <w:p w14:paraId="7BF36917" w14:textId="6A113F66" w:rsidR="008F527D" w:rsidRPr="00F05CC4" w:rsidRDefault="008F527D" w:rsidP="00F67AAF">
      <w:pPr>
        <w:spacing w:after="0" w:line="240" w:lineRule="auto"/>
        <w:rPr>
          <w:rFonts w:ascii="Arial" w:hAnsi="Arial" w:cs="Arial"/>
          <w:color w:val="FF0000"/>
          <w:lang w:val="en-US"/>
        </w:rPr>
      </w:pPr>
      <w:r w:rsidRPr="00F05CC4">
        <w:rPr>
          <w:rFonts w:ascii="Arial" w:hAnsi="Arial" w:cs="Arial"/>
          <w:color w:val="FF0000"/>
          <w:lang w:val="en-US"/>
        </w:rPr>
        <w:t xml:space="preserve">- </w:t>
      </w:r>
      <w:r w:rsidR="006A619D" w:rsidRPr="00F05CC4">
        <w:rPr>
          <w:rFonts w:ascii="Arial" w:hAnsi="Arial" w:cs="Arial"/>
          <w:color w:val="FF0000"/>
          <w:lang w:val="en-US"/>
        </w:rPr>
        <w:t>The displacement of surface-trapped water molecules is entropically favorable for binding</w:t>
      </w:r>
    </w:p>
    <w:p w14:paraId="4413831A" w14:textId="7D9DAC23" w:rsidR="008F527D" w:rsidRPr="00F05CC4" w:rsidRDefault="008F527D" w:rsidP="00F67AAF">
      <w:pPr>
        <w:spacing w:after="0" w:line="240" w:lineRule="auto"/>
        <w:rPr>
          <w:rFonts w:ascii="Arial" w:hAnsi="Arial" w:cs="Arial"/>
          <w:lang w:val="en-US"/>
        </w:rPr>
      </w:pPr>
      <w:r w:rsidRPr="00F05CC4">
        <w:rPr>
          <w:rFonts w:ascii="Arial" w:hAnsi="Arial" w:cs="Arial"/>
          <w:lang w:val="en-US"/>
        </w:rPr>
        <w:tab/>
        <w:t xml:space="preserve">- </w:t>
      </w:r>
      <w:r w:rsidR="006A619D" w:rsidRPr="00F05CC4">
        <w:rPr>
          <w:rFonts w:ascii="Arial" w:hAnsi="Arial" w:cs="Arial"/>
          <w:lang w:val="en-US"/>
        </w:rPr>
        <w:t xml:space="preserve">Hydrophobic interactions </w:t>
      </w:r>
      <w:r w:rsidR="00747092" w:rsidRPr="00F05CC4">
        <w:rPr>
          <w:rFonts w:ascii="Arial" w:hAnsi="Arial" w:cs="Arial"/>
          <w:lang w:val="en-US"/>
        </w:rPr>
        <w:t xml:space="preserve">are the main contributor to enthalpy but do not affect system entropy </w:t>
      </w:r>
    </w:p>
    <w:p w14:paraId="3B995E14" w14:textId="312801DC" w:rsidR="008F527D" w:rsidRPr="00F05CC4" w:rsidRDefault="008F527D" w:rsidP="00F67AAF">
      <w:pPr>
        <w:spacing w:after="0" w:line="240" w:lineRule="auto"/>
        <w:rPr>
          <w:rFonts w:ascii="Arial" w:hAnsi="Arial" w:cs="Arial"/>
          <w:lang w:val="en-US"/>
        </w:rPr>
      </w:pPr>
      <w:r w:rsidRPr="00F05CC4">
        <w:rPr>
          <w:rFonts w:ascii="Arial" w:hAnsi="Arial" w:cs="Arial"/>
          <w:lang w:val="en-US"/>
        </w:rPr>
        <w:tab/>
        <w:t xml:space="preserve">- </w:t>
      </w:r>
      <w:r w:rsidR="00747092" w:rsidRPr="00F05CC4">
        <w:rPr>
          <w:rFonts w:ascii="Arial" w:hAnsi="Arial" w:cs="Arial"/>
          <w:lang w:val="en-US"/>
        </w:rPr>
        <w:t xml:space="preserve">Dissociation constant </w:t>
      </w:r>
      <w:r w:rsidR="001F254C" w:rsidRPr="00F05CC4">
        <w:rPr>
          <w:rFonts w:ascii="Arial" w:hAnsi="Arial" w:cs="Arial"/>
          <w:lang w:val="en-US"/>
        </w:rPr>
        <w:t>does not depend on temperature.</w:t>
      </w:r>
    </w:p>
    <w:p w14:paraId="2382B3FC" w14:textId="77777777" w:rsidR="001F254C" w:rsidRPr="00F05CC4" w:rsidRDefault="001F254C" w:rsidP="00F67AAF">
      <w:pPr>
        <w:spacing w:after="0" w:line="240" w:lineRule="auto"/>
        <w:rPr>
          <w:rFonts w:ascii="Arial" w:hAnsi="Arial" w:cs="Arial"/>
          <w:lang w:val="en-US"/>
        </w:rPr>
      </w:pPr>
    </w:p>
    <w:p w14:paraId="69F1C3EA" w14:textId="64E9E230" w:rsidR="001F254C" w:rsidRPr="00F05CC4" w:rsidRDefault="001F254C" w:rsidP="00F67AAF">
      <w:pPr>
        <w:spacing w:after="0" w:line="240" w:lineRule="auto"/>
        <w:rPr>
          <w:rFonts w:ascii="Arial" w:hAnsi="Arial" w:cs="Arial"/>
          <w:lang w:val="en-US"/>
        </w:rPr>
      </w:pPr>
      <w:r w:rsidRPr="00F05CC4">
        <w:rPr>
          <w:rFonts w:ascii="Arial" w:hAnsi="Arial" w:cs="Arial"/>
          <w:lang w:val="en-US"/>
        </w:rPr>
        <w:t xml:space="preserve">e) </w:t>
      </w:r>
      <w:r w:rsidR="00901D59" w:rsidRPr="00F05CC4">
        <w:rPr>
          <w:rFonts w:ascii="Arial" w:hAnsi="Arial" w:cs="Arial"/>
          <w:lang w:val="en-US"/>
        </w:rPr>
        <w:t>Determining a</w:t>
      </w:r>
      <w:r w:rsidRPr="00F05CC4">
        <w:rPr>
          <w:rFonts w:ascii="Arial" w:hAnsi="Arial" w:cs="Arial"/>
          <w:lang w:val="en-US"/>
        </w:rPr>
        <w:t xml:space="preserve">ffinity </w:t>
      </w:r>
      <w:r w:rsidR="00901D59" w:rsidRPr="00F05CC4">
        <w:rPr>
          <w:rFonts w:ascii="Arial" w:hAnsi="Arial" w:cs="Arial"/>
          <w:lang w:val="en-US"/>
        </w:rPr>
        <w:t>between two binding partners:</w:t>
      </w:r>
    </w:p>
    <w:p w14:paraId="7AF5DE2B" w14:textId="0B136427" w:rsidR="001F254C" w:rsidRPr="00F05CC4" w:rsidRDefault="001F254C" w:rsidP="00F67AAF">
      <w:pPr>
        <w:spacing w:after="0" w:line="240" w:lineRule="auto"/>
        <w:rPr>
          <w:rFonts w:ascii="Arial" w:hAnsi="Arial" w:cs="Arial"/>
          <w:lang w:val="en-US"/>
        </w:rPr>
      </w:pPr>
      <w:r w:rsidRPr="00F05CC4">
        <w:rPr>
          <w:rFonts w:ascii="Arial" w:hAnsi="Arial" w:cs="Arial"/>
          <w:lang w:val="en-US"/>
        </w:rPr>
        <w:tab/>
        <w:t>- Also tells you about the type of interactions at the</w:t>
      </w:r>
      <w:r w:rsidR="00F30194" w:rsidRPr="00F05CC4">
        <w:rPr>
          <w:rFonts w:ascii="Arial" w:hAnsi="Arial" w:cs="Arial"/>
          <w:lang w:val="en-US"/>
        </w:rPr>
        <w:t>ir</w:t>
      </w:r>
      <w:r w:rsidRPr="00F05CC4">
        <w:rPr>
          <w:rFonts w:ascii="Arial" w:hAnsi="Arial" w:cs="Arial"/>
          <w:lang w:val="en-US"/>
        </w:rPr>
        <w:t xml:space="preserve"> interface</w:t>
      </w:r>
    </w:p>
    <w:p w14:paraId="4559029E" w14:textId="1FC6BE3B" w:rsidR="001F254C" w:rsidRPr="00F05CC4" w:rsidRDefault="001F254C" w:rsidP="00F67AAF">
      <w:pPr>
        <w:spacing w:after="0" w:line="240" w:lineRule="auto"/>
        <w:rPr>
          <w:rFonts w:ascii="Arial" w:hAnsi="Arial" w:cs="Arial"/>
          <w:lang w:val="en-US"/>
        </w:rPr>
      </w:pPr>
      <w:r w:rsidRPr="00F05CC4">
        <w:rPr>
          <w:rFonts w:ascii="Arial" w:hAnsi="Arial" w:cs="Arial"/>
          <w:lang w:val="en-US"/>
        </w:rPr>
        <w:t xml:space="preserve">- </w:t>
      </w:r>
      <w:r w:rsidR="00901D59" w:rsidRPr="00F05CC4">
        <w:rPr>
          <w:rFonts w:ascii="Arial" w:hAnsi="Arial" w:cs="Arial"/>
          <w:lang w:val="en-US"/>
        </w:rPr>
        <w:t xml:space="preserve">Allows to infer potential conformational changes that the binding event induces </w:t>
      </w:r>
    </w:p>
    <w:p w14:paraId="02C64FED" w14:textId="237CF80D" w:rsidR="001F254C" w:rsidRPr="00F05CC4" w:rsidRDefault="001F254C" w:rsidP="00F67AAF">
      <w:pPr>
        <w:spacing w:after="0" w:line="240" w:lineRule="auto"/>
        <w:rPr>
          <w:rFonts w:ascii="Arial" w:hAnsi="Arial" w:cs="Arial"/>
          <w:lang w:val="en-US"/>
        </w:rPr>
      </w:pPr>
      <w:r w:rsidRPr="00F05CC4">
        <w:rPr>
          <w:rFonts w:ascii="Arial" w:hAnsi="Arial" w:cs="Arial"/>
          <w:lang w:val="en-US"/>
        </w:rPr>
        <w:tab/>
        <w:t xml:space="preserve">- </w:t>
      </w:r>
      <w:r w:rsidR="00F30194" w:rsidRPr="00F05CC4">
        <w:rPr>
          <w:rFonts w:ascii="Arial" w:hAnsi="Arial" w:cs="Arial"/>
          <w:lang w:val="en-US"/>
        </w:rPr>
        <w:t>Is always based on measurements of thermodynamic properties</w:t>
      </w:r>
    </w:p>
    <w:p w14:paraId="0CF4F97D" w14:textId="6ECE9FB4" w:rsidR="001F254C" w:rsidRPr="00F05CC4" w:rsidRDefault="001F254C" w:rsidP="00F67AAF">
      <w:pPr>
        <w:spacing w:after="0" w:line="240" w:lineRule="auto"/>
        <w:rPr>
          <w:rFonts w:ascii="Arial" w:hAnsi="Arial" w:cs="Arial"/>
          <w:color w:val="FF0000"/>
          <w:lang w:val="en-US"/>
        </w:rPr>
      </w:pPr>
      <w:r w:rsidRPr="00F05CC4">
        <w:rPr>
          <w:rFonts w:ascii="Arial" w:hAnsi="Arial" w:cs="Arial"/>
          <w:color w:val="FF0000"/>
          <w:lang w:val="en-US"/>
        </w:rPr>
        <w:tab/>
        <w:t xml:space="preserve">- </w:t>
      </w:r>
      <w:r w:rsidR="00D0732A" w:rsidRPr="00F05CC4">
        <w:rPr>
          <w:rFonts w:ascii="Arial" w:hAnsi="Arial" w:cs="Arial"/>
          <w:color w:val="FF0000"/>
          <w:lang w:val="en-US"/>
        </w:rPr>
        <w:t>Allows to estimate the fraction of bound and unbound material under different conditions</w:t>
      </w:r>
    </w:p>
    <w:p w14:paraId="6B16CCB5" w14:textId="77777777" w:rsidR="001F254C" w:rsidRPr="00F05CC4" w:rsidRDefault="001F254C" w:rsidP="00F67AAF">
      <w:pPr>
        <w:spacing w:after="0" w:line="240" w:lineRule="auto"/>
        <w:rPr>
          <w:rFonts w:ascii="Arial" w:hAnsi="Arial" w:cs="Arial"/>
          <w:lang w:val="en-US"/>
        </w:rPr>
      </w:pPr>
    </w:p>
    <w:p w14:paraId="67106D43" w14:textId="77777777" w:rsidR="008F527D" w:rsidRPr="00F05CC4" w:rsidRDefault="008F527D" w:rsidP="00F67AAF">
      <w:pPr>
        <w:spacing w:after="0" w:line="240" w:lineRule="auto"/>
        <w:rPr>
          <w:rFonts w:ascii="Arial" w:hAnsi="Arial" w:cs="Arial"/>
          <w:lang w:val="en-US"/>
        </w:rPr>
      </w:pPr>
    </w:p>
    <w:p w14:paraId="2DEDFDF4" w14:textId="6FAD4D49" w:rsidR="00D0732A" w:rsidRPr="00F05CC4" w:rsidRDefault="000550E3" w:rsidP="00F67AAF">
      <w:pPr>
        <w:rPr>
          <w:rFonts w:ascii="Arial" w:hAnsi="Arial" w:cs="Arial"/>
          <w:b/>
          <w:bCs/>
          <w:sz w:val="28"/>
          <w:szCs w:val="28"/>
          <w:u w:val="single"/>
          <w:lang w:val="en-US"/>
        </w:rPr>
      </w:pPr>
      <w:r w:rsidRPr="00F05CC4">
        <w:rPr>
          <w:rFonts w:ascii="Arial" w:hAnsi="Arial" w:cs="Arial"/>
          <w:lang w:val="en-US"/>
        </w:rPr>
        <w:br w:type="column"/>
      </w:r>
      <w:r w:rsidR="00D0732A" w:rsidRPr="00F05CC4">
        <w:rPr>
          <w:rFonts w:ascii="Arial" w:hAnsi="Arial" w:cs="Arial"/>
          <w:b/>
          <w:bCs/>
          <w:sz w:val="28"/>
          <w:szCs w:val="28"/>
          <w:u w:val="single"/>
          <w:lang w:val="en-US"/>
        </w:rPr>
        <w:lastRenderedPageBreak/>
        <w:t>Question 2</w:t>
      </w:r>
      <w:r w:rsidR="00D0732A" w:rsidRPr="00F05CC4">
        <w:rPr>
          <w:rFonts w:ascii="Arial" w:hAnsi="Arial" w:cs="Arial"/>
          <w:b/>
          <w:bCs/>
          <w:sz w:val="28"/>
          <w:szCs w:val="28"/>
          <w:lang w:val="en-US"/>
        </w:rPr>
        <w:t>: Experimental methods for affinity measurements</w:t>
      </w:r>
    </w:p>
    <w:p w14:paraId="1E34349D" w14:textId="6EC60F81" w:rsidR="00D0732A" w:rsidRPr="00F05CC4" w:rsidRDefault="00D0732A" w:rsidP="00F67AAF">
      <w:pPr>
        <w:spacing w:line="240" w:lineRule="auto"/>
        <w:rPr>
          <w:rFonts w:ascii="Arial" w:hAnsi="Arial" w:cs="Arial"/>
          <w:lang w:val="en-US"/>
        </w:rPr>
      </w:pPr>
      <w:r w:rsidRPr="00F05CC4">
        <w:rPr>
          <w:rFonts w:ascii="Arial" w:hAnsi="Arial" w:cs="Arial"/>
          <w:lang w:val="en-US"/>
        </w:rPr>
        <w:t xml:space="preserve">Select a statement that is </w:t>
      </w:r>
      <w:r w:rsidRPr="00F05CC4">
        <w:rPr>
          <w:rFonts w:ascii="Arial" w:hAnsi="Arial" w:cs="Arial"/>
          <w:b/>
          <w:bCs/>
          <w:lang w:val="en-US"/>
        </w:rPr>
        <w:t>FALSE</w:t>
      </w:r>
      <w:r w:rsidRPr="00F05CC4">
        <w:rPr>
          <w:rFonts w:ascii="Arial" w:hAnsi="Arial" w:cs="Arial"/>
          <w:lang w:val="en-US"/>
        </w:rPr>
        <w:t>:</w:t>
      </w:r>
    </w:p>
    <w:p w14:paraId="53D31CA3" w14:textId="4BA85900" w:rsidR="00D0732A" w:rsidRPr="00F05CC4" w:rsidRDefault="00D0732A" w:rsidP="00F67AAF">
      <w:pPr>
        <w:spacing w:after="0" w:line="240" w:lineRule="auto"/>
        <w:rPr>
          <w:rFonts w:ascii="Arial" w:hAnsi="Arial" w:cs="Arial"/>
          <w:lang w:val="en-US"/>
        </w:rPr>
      </w:pPr>
      <w:r w:rsidRPr="00F05CC4">
        <w:rPr>
          <w:rFonts w:ascii="Arial" w:hAnsi="Arial" w:cs="Arial"/>
          <w:lang w:val="en-US"/>
        </w:rPr>
        <w:t>a) Nuclear Magnetic Resonance</w:t>
      </w:r>
      <w:r w:rsidR="0084208B" w:rsidRPr="00F05CC4">
        <w:rPr>
          <w:rFonts w:ascii="Arial" w:hAnsi="Arial" w:cs="Arial"/>
          <w:lang w:val="en-US"/>
        </w:rPr>
        <w:t xml:space="preserve"> (NMR)</w:t>
      </w:r>
      <w:r w:rsidRPr="00F05CC4">
        <w:rPr>
          <w:rFonts w:ascii="Arial" w:hAnsi="Arial" w:cs="Arial"/>
          <w:lang w:val="en-US"/>
        </w:rPr>
        <w:t>:</w:t>
      </w:r>
    </w:p>
    <w:p w14:paraId="64FE7C7E" w14:textId="59B51C68" w:rsidR="00D0732A" w:rsidRPr="00F05CC4" w:rsidRDefault="00D0732A" w:rsidP="00F67AAF">
      <w:pPr>
        <w:spacing w:after="0" w:line="240" w:lineRule="auto"/>
        <w:rPr>
          <w:rFonts w:ascii="Arial" w:hAnsi="Arial" w:cs="Arial"/>
          <w:color w:val="FF0000"/>
          <w:lang w:val="en-US"/>
        </w:rPr>
      </w:pPr>
      <w:r w:rsidRPr="00F05CC4">
        <w:rPr>
          <w:rFonts w:ascii="Arial" w:hAnsi="Arial" w:cs="Arial"/>
          <w:color w:val="FF0000"/>
          <w:lang w:val="en-US"/>
        </w:rPr>
        <w:tab/>
        <w:t>- Can be used to measure entropy and enthalpy contributions to total binding energy</w:t>
      </w:r>
    </w:p>
    <w:p w14:paraId="11FAE177" w14:textId="0A034525" w:rsidR="00D0732A" w:rsidRPr="00F05CC4" w:rsidRDefault="00D0732A" w:rsidP="00F67AAF">
      <w:pPr>
        <w:spacing w:after="0" w:line="240" w:lineRule="auto"/>
        <w:rPr>
          <w:rFonts w:ascii="Arial" w:hAnsi="Arial" w:cs="Arial"/>
          <w:lang w:val="en-US"/>
        </w:rPr>
      </w:pPr>
      <w:r w:rsidRPr="00F05CC4">
        <w:rPr>
          <w:rFonts w:ascii="Arial" w:hAnsi="Arial" w:cs="Arial"/>
          <w:lang w:val="en-US"/>
        </w:rPr>
        <w:tab/>
        <w:t>- Allows to map the potential interacting surface between the binding partners</w:t>
      </w:r>
    </w:p>
    <w:p w14:paraId="60A85717" w14:textId="2D30ABEC" w:rsidR="00D0732A" w:rsidRPr="00F05CC4" w:rsidRDefault="00D0732A" w:rsidP="00F67AAF">
      <w:pPr>
        <w:spacing w:after="0" w:line="240" w:lineRule="auto"/>
        <w:rPr>
          <w:rFonts w:ascii="Arial" w:hAnsi="Arial" w:cs="Arial"/>
          <w:lang w:val="en-US"/>
        </w:rPr>
      </w:pPr>
      <w:r w:rsidRPr="00F05CC4">
        <w:rPr>
          <w:rFonts w:ascii="Arial" w:hAnsi="Arial" w:cs="Arial"/>
          <w:lang w:val="en-US"/>
        </w:rPr>
        <w:tab/>
        <w:t xml:space="preserve">- Is used to measure affinity </w:t>
      </w:r>
      <w:r w:rsidR="0084208B" w:rsidRPr="00F05CC4">
        <w:rPr>
          <w:rFonts w:ascii="Arial" w:hAnsi="Arial" w:cs="Arial"/>
          <w:lang w:val="en-US"/>
        </w:rPr>
        <w:t xml:space="preserve">between binding partners </w:t>
      </w:r>
      <w:r w:rsidRPr="00F05CC4">
        <w:rPr>
          <w:rFonts w:ascii="Arial" w:hAnsi="Arial" w:cs="Arial"/>
          <w:lang w:val="en-US"/>
        </w:rPr>
        <w:t xml:space="preserve">based on changes in chemical shifts </w:t>
      </w:r>
    </w:p>
    <w:p w14:paraId="3521E46C" w14:textId="67CAB276" w:rsidR="00D0732A" w:rsidRPr="00F05CC4" w:rsidRDefault="00D0732A" w:rsidP="00F67AAF">
      <w:pPr>
        <w:spacing w:after="0" w:line="240" w:lineRule="auto"/>
        <w:rPr>
          <w:rFonts w:ascii="Arial" w:hAnsi="Arial" w:cs="Arial"/>
          <w:lang w:val="en-US"/>
        </w:rPr>
      </w:pPr>
      <w:r w:rsidRPr="00F05CC4">
        <w:rPr>
          <w:rFonts w:ascii="Arial" w:hAnsi="Arial" w:cs="Arial"/>
          <w:lang w:val="en-US"/>
        </w:rPr>
        <w:tab/>
        <w:t xml:space="preserve">- </w:t>
      </w:r>
      <w:r w:rsidR="0084208B" w:rsidRPr="00F05CC4">
        <w:rPr>
          <w:rFonts w:ascii="Arial" w:hAnsi="Arial" w:cs="Arial"/>
          <w:lang w:val="en-US"/>
        </w:rPr>
        <w:t>Is a spectroscopic method for measuring binding affinity</w:t>
      </w:r>
    </w:p>
    <w:p w14:paraId="7044DF9E" w14:textId="77777777" w:rsidR="00D0732A" w:rsidRPr="00F05CC4" w:rsidRDefault="00D0732A" w:rsidP="00F67AAF">
      <w:pPr>
        <w:spacing w:after="0" w:line="240" w:lineRule="auto"/>
        <w:rPr>
          <w:rFonts w:ascii="Arial" w:hAnsi="Arial" w:cs="Arial"/>
          <w:lang w:val="en-US"/>
        </w:rPr>
      </w:pPr>
    </w:p>
    <w:p w14:paraId="2BC5E141" w14:textId="78E5EC16" w:rsidR="0084208B" w:rsidRPr="00F05CC4" w:rsidRDefault="0084208B" w:rsidP="00F67AAF">
      <w:pPr>
        <w:spacing w:after="0" w:line="240" w:lineRule="auto"/>
        <w:rPr>
          <w:rFonts w:ascii="Arial" w:hAnsi="Arial" w:cs="Arial"/>
          <w:lang w:val="en-US"/>
        </w:rPr>
      </w:pPr>
      <w:r w:rsidRPr="00F05CC4">
        <w:rPr>
          <w:rFonts w:ascii="Arial" w:hAnsi="Arial" w:cs="Arial"/>
          <w:lang w:val="en-US"/>
        </w:rPr>
        <w:t>b) Isothermal Titration Calorimetry (ITC):</w:t>
      </w:r>
    </w:p>
    <w:p w14:paraId="615F3BA6" w14:textId="6B82267D" w:rsidR="0084208B" w:rsidRPr="00F05CC4" w:rsidRDefault="0084208B" w:rsidP="00F67AAF">
      <w:pPr>
        <w:spacing w:after="0" w:line="240" w:lineRule="auto"/>
        <w:rPr>
          <w:rFonts w:ascii="Arial" w:hAnsi="Arial" w:cs="Arial"/>
          <w:color w:val="FF0000"/>
          <w:lang w:val="en-US"/>
        </w:rPr>
      </w:pPr>
      <w:r w:rsidRPr="00F05CC4">
        <w:rPr>
          <w:rFonts w:ascii="Arial" w:hAnsi="Arial" w:cs="Arial"/>
          <w:color w:val="FF0000"/>
          <w:lang w:val="en-US"/>
        </w:rPr>
        <w:tab/>
        <w:t>- Is based on spectroscopic measurements of heat changes upon addition of binding partner</w:t>
      </w:r>
    </w:p>
    <w:p w14:paraId="1D80429F" w14:textId="1CEFB070" w:rsidR="0084208B" w:rsidRPr="00F05CC4" w:rsidRDefault="0084208B" w:rsidP="00F67AAF">
      <w:pPr>
        <w:spacing w:after="0" w:line="240" w:lineRule="auto"/>
        <w:rPr>
          <w:rFonts w:ascii="Arial" w:hAnsi="Arial" w:cs="Arial"/>
          <w:lang w:val="en-US"/>
        </w:rPr>
      </w:pPr>
      <w:r w:rsidRPr="00F05CC4">
        <w:rPr>
          <w:rFonts w:ascii="Arial" w:hAnsi="Arial" w:cs="Arial"/>
          <w:lang w:val="en-US"/>
        </w:rPr>
        <w:tab/>
        <w:t>- Allows to determine the thermodynamic parameters of binding</w:t>
      </w:r>
    </w:p>
    <w:p w14:paraId="5C889624" w14:textId="35D3659A" w:rsidR="0084208B" w:rsidRPr="00F05CC4" w:rsidRDefault="0084208B" w:rsidP="00F67AAF">
      <w:pPr>
        <w:spacing w:after="0" w:line="240" w:lineRule="auto"/>
        <w:rPr>
          <w:rFonts w:ascii="Arial" w:hAnsi="Arial" w:cs="Arial"/>
          <w:lang w:val="en-US"/>
        </w:rPr>
      </w:pPr>
      <w:r w:rsidRPr="00F05CC4">
        <w:rPr>
          <w:rFonts w:ascii="Arial" w:hAnsi="Arial" w:cs="Arial"/>
          <w:lang w:val="en-US"/>
        </w:rPr>
        <w:tab/>
        <w:t xml:space="preserve">- </w:t>
      </w:r>
      <w:r w:rsidR="007D4F47" w:rsidRPr="00F05CC4">
        <w:rPr>
          <w:rFonts w:ascii="Arial" w:hAnsi="Arial" w:cs="Arial"/>
          <w:lang w:val="en-US"/>
        </w:rPr>
        <w:t>Can be applied to measure affinity at different temperatures (T)</w:t>
      </w:r>
    </w:p>
    <w:p w14:paraId="7EF4CEBF" w14:textId="23CD3402" w:rsidR="0084208B" w:rsidRPr="00F05CC4" w:rsidRDefault="0084208B" w:rsidP="00F67AAF">
      <w:pPr>
        <w:spacing w:after="0" w:line="240" w:lineRule="auto"/>
        <w:rPr>
          <w:rFonts w:ascii="Arial" w:hAnsi="Arial" w:cs="Arial"/>
          <w:lang w:val="en-US"/>
        </w:rPr>
      </w:pPr>
      <w:r w:rsidRPr="00F05CC4">
        <w:rPr>
          <w:rFonts w:ascii="Arial" w:hAnsi="Arial" w:cs="Arial"/>
          <w:lang w:val="en-US"/>
        </w:rPr>
        <w:tab/>
        <w:t xml:space="preserve">- </w:t>
      </w:r>
      <w:r w:rsidR="007D4F47" w:rsidRPr="00F05CC4">
        <w:rPr>
          <w:rFonts w:ascii="Arial" w:hAnsi="Arial" w:cs="Arial"/>
          <w:lang w:val="en-US"/>
        </w:rPr>
        <w:t>Allows to experimentally measure the stoichiometry of binding (n)</w:t>
      </w:r>
    </w:p>
    <w:p w14:paraId="1E8CE5A4" w14:textId="77777777" w:rsidR="007D4F47" w:rsidRPr="00F05CC4" w:rsidRDefault="007D4F47" w:rsidP="00F67AAF">
      <w:pPr>
        <w:spacing w:after="0" w:line="240" w:lineRule="auto"/>
        <w:rPr>
          <w:rFonts w:ascii="Arial" w:hAnsi="Arial" w:cs="Arial"/>
          <w:lang w:val="en-US"/>
        </w:rPr>
      </w:pPr>
    </w:p>
    <w:p w14:paraId="651F97D8" w14:textId="424268A1" w:rsidR="007D4F47" w:rsidRPr="00F05CC4" w:rsidRDefault="007D4F47" w:rsidP="00F67AAF">
      <w:pPr>
        <w:spacing w:after="0" w:line="240" w:lineRule="auto"/>
        <w:rPr>
          <w:rFonts w:ascii="Arial" w:hAnsi="Arial" w:cs="Arial"/>
          <w:lang w:val="en-US"/>
        </w:rPr>
      </w:pPr>
      <w:r w:rsidRPr="00F05CC4">
        <w:rPr>
          <w:rFonts w:ascii="Arial" w:hAnsi="Arial" w:cs="Arial"/>
          <w:lang w:val="en-US"/>
        </w:rPr>
        <w:t xml:space="preserve">c) </w:t>
      </w:r>
      <w:proofErr w:type="gramStart"/>
      <w:r w:rsidRPr="00F05CC4">
        <w:rPr>
          <w:rFonts w:ascii="Arial" w:hAnsi="Arial" w:cs="Arial"/>
          <w:lang w:val="en-US"/>
        </w:rPr>
        <w:t>Fluorescent</w:t>
      </w:r>
      <w:proofErr w:type="gramEnd"/>
      <w:r w:rsidRPr="00F05CC4">
        <w:rPr>
          <w:rFonts w:ascii="Arial" w:hAnsi="Arial" w:cs="Arial"/>
          <w:lang w:val="en-US"/>
        </w:rPr>
        <w:t xml:space="preserve"> polarization (FP):</w:t>
      </w:r>
    </w:p>
    <w:p w14:paraId="08111423" w14:textId="6DC416EC" w:rsidR="007D4F47" w:rsidRPr="00F05CC4" w:rsidRDefault="007D4F47" w:rsidP="00F67AAF">
      <w:pPr>
        <w:spacing w:after="0" w:line="240" w:lineRule="auto"/>
        <w:rPr>
          <w:rFonts w:ascii="Arial" w:hAnsi="Arial" w:cs="Arial"/>
          <w:lang w:val="en-US"/>
        </w:rPr>
      </w:pPr>
      <w:r w:rsidRPr="00F05CC4">
        <w:rPr>
          <w:rFonts w:ascii="Arial" w:hAnsi="Arial" w:cs="Arial"/>
          <w:lang w:val="en-US"/>
        </w:rPr>
        <w:tab/>
        <w:t>- Requires fluorescent labeling of one or both binding partners in most cases</w:t>
      </w:r>
    </w:p>
    <w:p w14:paraId="123E2DF4" w14:textId="2C2C0873" w:rsidR="007D4F47" w:rsidRPr="00F05CC4" w:rsidRDefault="007D4F47" w:rsidP="00F67AAF">
      <w:pPr>
        <w:spacing w:after="0" w:line="240" w:lineRule="auto"/>
        <w:rPr>
          <w:rFonts w:ascii="Arial" w:hAnsi="Arial" w:cs="Arial"/>
          <w:lang w:val="en-US"/>
        </w:rPr>
      </w:pPr>
      <w:r w:rsidRPr="00F05CC4">
        <w:rPr>
          <w:rFonts w:ascii="Arial" w:hAnsi="Arial" w:cs="Arial"/>
          <w:lang w:val="en-US"/>
        </w:rPr>
        <w:tab/>
        <w:t>- Is based on differing molecular weights of bound versus unbound molecules</w:t>
      </w:r>
    </w:p>
    <w:p w14:paraId="767595B2" w14:textId="6B6D2A60" w:rsidR="007D4F47" w:rsidRPr="00F05CC4" w:rsidRDefault="007D4F47" w:rsidP="00F67AAF">
      <w:pPr>
        <w:spacing w:after="0" w:line="240" w:lineRule="auto"/>
        <w:rPr>
          <w:rFonts w:ascii="Arial" w:hAnsi="Arial" w:cs="Arial"/>
          <w:lang w:val="en-US"/>
        </w:rPr>
      </w:pPr>
      <w:r w:rsidRPr="00F05CC4">
        <w:rPr>
          <w:rFonts w:ascii="Arial" w:hAnsi="Arial" w:cs="Arial"/>
          <w:lang w:val="en-US"/>
        </w:rPr>
        <w:tab/>
        <w:t xml:space="preserve">- Can be </w:t>
      </w:r>
      <w:r w:rsidR="000F0901" w:rsidRPr="00F05CC4">
        <w:rPr>
          <w:rFonts w:ascii="Arial" w:hAnsi="Arial" w:cs="Arial"/>
          <w:lang w:val="en-US"/>
        </w:rPr>
        <w:t>used to measure if two or more ligands compete for the same binding site</w:t>
      </w:r>
    </w:p>
    <w:p w14:paraId="17FCC660" w14:textId="695260C7" w:rsidR="007D4F47" w:rsidRPr="00F05CC4" w:rsidRDefault="007D4F47" w:rsidP="00F67AAF">
      <w:pPr>
        <w:spacing w:after="0" w:line="240" w:lineRule="auto"/>
        <w:rPr>
          <w:rFonts w:ascii="Arial" w:hAnsi="Arial" w:cs="Arial"/>
          <w:color w:val="FF0000"/>
          <w:lang w:val="en-US"/>
        </w:rPr>
      </w:pPr>
      <w:r w:rsidRPr="00F05CC4">
        <w:rPr>
          <w:rFonts w:ascii="Arial" w:hAnsi="Arial" w:cs="Arial"/>
          <w:color w:val="FF0000"/>
          <w:lang w:val="en-US"/>
        </w:rPr>
        <w:tab/>
        <w:t xml:space="preserve">- </w:t>
      </w:r>
      <w:r w:rsidR="000F0901" w:rsidRPr="00F05CC4">
        <w:rPr>
          <w:rFonts w:ascii="Arial" w:hAnsi="Arial" w:cs="Arial"/>
          <w:color w:val="FF0000"/>
          <w:lang w:val="en-US"/>
        </w:rPr>
        <w:t>Allows to</w:t>
      </w:r>
      <w:r w:rsidRPr="00F05CC4">
        <w:rPr>
          <w:rFonts w:ascii="Arial" w:hAnsi="Arial" w:cs="Arial"/>
          <w:color w:val="FF0000"/>
          <w:lang w:val="en-US"/>
        </w:rPr>
        <w:t xml:space="preserve"> experimentally measure the stoichiometry of binding (n)</w:t>
      </w:r>
    </w:p>
    <w:p w14:paraId="750BDEF7" w14:textId="77777777" w:rsidR="000F0901" w:rsidRPr="00F05CC4" w:rsidRDefault="000F0901" w:rsidP="00F67AAF">
      <w:pPr>
        <w:spacing w:after="0" w:line="240" w:lineRule="auto"/>
        <w:rPr>
          <w:rFonts w:ascii="Arial" w:hAnsi="Arial" w:cs="Arial"/>
          <w:lang w:val="en-US"/>
        </w:rPr>
      </w:pPr>
    </w:p>
    <w:p w14:paraId="316A2593" w14:textId="199BC741" w:rsidR="000F0901" w:rsidRPr="00F05CC4" w:rsidRDefault="000F0901" w:rsidP="00F67AAF">
      <w:pPr>
        <w:spacing w:after="0" w:line="240" w:lineRule="auto"/>
        <w:rPr>
          <w:rFonts w:ascii="Arial" w:hAnsi="Arial" w:cs="Arial"/>
          <w:lang w:val="en-US"/>
        </w:rPr>
      </w:pPr>
      <w:r w:rsidRPr="00F05CC4">
        <w:rPr>
          <w:rFonts w:ascii="Arial" w:hAnsi="Arial" w:cs="Arial"/>
          <w:lang w:val="en-US"/>
        </w:rPr>
        <w:t xml:space="preserve">d) </w:t>
      </w:r>
      <w:r w:rsidR="00B64AF3" w:rsidRPr="00F05CC4">
        <w:rPr>
          <w:rFonts w:ascii="Arial" w:hAnsi="Arial" w:cs="Arial"/>
          <w:lang w:val="en-US"/>
        </w:rPr>
        <w:t>S</w:t>
      </w:r>
      <w:r w:rsidRPr="00F05CC4">
        <w:rPr>
          <w:rFonts w:ascii="Arial" w:hAnsi="Arial" w:cs="Arial"/>
          <w:lang w:val="en-US"/>
        </w:rPr>
        <w:t>urface plasmon resonance (SPR)</w:t>
      </w:r>
      <w:r w:rsidR="00B64AF3" w:rsidRPr="00F05CC4">
        <w:rPr>
          <w:rFonts w:ascii="Arial" w:hAnsi="Arial" w:cs="Arial"/>
          <w:lang w:val="en-US"/>
        </w:rPr>
        <w:t xml:space="preserve"> is unique compared to other methods because</w:t>
      </w:r>
      <w:r w:rsidRPr="00F05CC4">
        <w:rPr>
          <w:rFonts w:ascii="Arial" w:hAnsi="Arial" w:cs="Arial"/>
          <w:lang w:val="en-US"/>
        </w:rPr>
        <w:t>:</w:t>
      </w:r>
    </w:p>
    <w:p w14:paraId="0E1EFAA8" w14:textId="1A78BA86" w:rsidR="000F0901" w:rsidRPr="00F05CC4" w:rsidRDefault="000F0901" w:rsidP="00F67AAF">
      <w:pPr>
        <w:spacing w:after="0" w:line="240" w:lineRule="auto"/>
        <w:rPr>
          <w:rFonts w:ascii="Arial" w:hAnsi="Arial" w:cs="Arial"/>
          <w:color w:val="FF0000"/>
          <w:lang w:val="en-US"/>
        </w:rPr>
      </w:pPr>
      <w:r w:rsidRPr="00F05CC4">
        <w:rPr>
          <w:rFonts w:ascii="Arial" w:hAnsi="Arial" w:cs="Arial"/>
          <w:color w:val="FF0000"/>
          <w:lang w:val="en-US"/>
        </w:rPr>
        <w:tab/>
        <w:t xml:space="preserve">- </w:t>
      </w:r>
      <w:r w:rsidR="00B64AF3" w:rsidRPr="00F05CC4">
        <w:rPr>
          <w:rFonts w:ascii="Arial" w:hAnsi="Arial" w:cs="Arial"/>
          <w:color w:val="FF0000"/>
          <w:lang w:val="en-US"/>
        </w:rPr>
        <w:t>It a</w:t>
      </w:r>
      <w:r w:rsidRPr="00F05CC4">
        <w:rPr>
          <w:rFonts w:ascii="Arial" w:hAnsi="Arial" w:cs="Arial"/>
          <w:color w:val="FF0000"/>
          <w:lang w:val="en-US"/>
        </w:rPr>
        <w:t>llows to measure</w:t>
      </w:r>
      <w:r w:rsidR="00664242" w:rsidRPr="00F05CC4">
        <w:rPr>
          <w:rFonts w:ascii="Arial" w:hAnsi="Arial" w:cs="Arial"/>
          <w:color w:val="FF0000"/>
          <w:lang w:val="en-US"/>
        </w:rPr>
        <w:t xml:space="preserve"> both,</w:t>
      </w:r>
      <w:r w:rsidRPr="00F05CC4">
        <w:rPr>
          <w:rFonts w:ascii="Arial" w:hAnsi="Arial" w:cs="Arial"/>
          <w:color w:val="FF0000"/>
          <w:lang w:val="en-US"/>
        </w:rPr>
        <w:t xml:space="preserve"> the </w:t>
      </w:r>
      <w:r w:rsidR="00664242" w:rsidRPr="00F05CC4">
        <w:rPr>
          <w:rFonts w:ascii="Arial" w:hAnsi="Arial" w:cs="Arial"/>
          <w:color w:val="FF0000"/>
          <w:lang w:val="en-US"/>
        </w:rPr>
        <w:t>association (K</w:t>
      </w:r>
      <w:r w:rsidR="00664242" w:rsidRPr="00F05CC4">
        <w:rPr>
          <w:rFonts w:ascii="Arial" w:hAnsi="Arial" w:cs="Arial"/>
          <w:color w:val="FF0000"/>
          <w:vertAlign w:val="subscript"/>
          <w:lang w:val="en-US"/>
        </w:rPr>
        <w:t>a</w:t>
      </w:r>
      <w:r w:rsidR="00664242" w:rsidRPr="00F05CC4">
        <w:rPr>
          <w:rFonts w:ascii="Arial" w:hAnsi="Arial" w:cs="Arial"/>
          <w:color w:val="FF0000"/>
          <w:lang w:val="en-US"/>
        </w:rPr>
        <w:t>) and dissociation</w:t>
      </w:r>
      <w:r w:rsidR="00B64AF3" w:rsidRPr="00F05CC4">
        <w:rPr>
          <w:rFonts w:ascii="Arial" w:hAnsi="Arial" w:cs="Arial"/>
          <w:color w:val="FF0000"/>
          <w:lang w:val="en-US"/>
        </w:rPr>
        <w:t xml:space="preserve"> constant</w:t>
      </w:r>
      <w:r w:rsidR="00664242" w:rsidRPr="00F05CC4">
        <w:rPr>
          <w:rFonts w:ascii="Arial" w:hAnsi="Arial" w:cs="Arial"/>
          <w:color w:val="FF0000"/>
          <w:lang w:val="en-US"/>
        </w:rPr>
        <w:t>s</w:t>
      </w:r>
      <w:r w:rsidR="00B64AF3" w:rsidRPr="00F05CC4">
        <w:rPr>
          <w:rFonts w:ascii="Arial" w:hAnsi="Arial" w:cs="Arial"/>
          <w:color w:val="FF0000"/>
          <w:lang w:val="en-US"/>
        </w:rPr>
        <w:t xml:space="preserve"> (K</w:t>
      </w:r>
      <w:r w:rsidR="00664242" w:rsidRPr="00F05CC4">
        <w:rPr>
          <w:rFonts w:ascii="Arial" w:hAnsi="Arial" w:cs="Arial"/>
          <w:color w:val="FF0000"/>
          <w:vertAlign w:val="subscript"/>
          <w:lang w:val="en-US"/>
        </w:rPr>
        <w:t>d</w:t>
      </w:r>
      <w:r w:rsidR="00B64AF3" w:rsidRPr="00F05CC4">
        <w:rPr>
          <w:rFonts w:ascii="Arial" w:hAnsi="Arial" w:cs="Arial"/>
          <w:color w:val="FF0000"/>
          <w:lang w:val="en-US"/>
        </w:rPr>
        <w:t>)</w:t>
      </w:r>
    </w:p>
    <w:p w14:paraId="40B56F57" w14:textId="7252CE49" w:rsidR="000F0901" w:rsidRPr="00F05CC4" w:rsidRDefault="000F0901" w:rsidP="00F67AAF">
      <w:pPr>
        <w:spacing w:after="0" w:line="240" w:lineRule="auto"/>
        <w:rPr>
          <w:rFonts w:ascii="Arial" w:hAnsi="Arial" w:cs="Arial"/>
          <w:lang w:val="en-US"/>
        </w:rPr>
      </w:pPr>
      <w:r w:rsidRPr="00F05CC4">
        <w:rPr>
          <w:rFonts w:ascii="Arial" w:hAnsi="Arial" w:cs="Arial"/>
          <w:lang w:val="en-US"/>
        </w:rPr>
        <w:tab/>
        <w:t xml:space="preserve">- </w:t>
      </w:r>
      <w:r w:rsidR="00B64AF3" w:rsidRPr="00F05CC4">
        <w:rPr>
          <w:rFonts w:ascii="Arial" w:hAnsi="Arial" w:cs="Arial"/>
          <w:lang w:val="en-US"/>
        </w:rPr>
        <w:t xml:space="preserve">It is based on </w:t>
      </w:r>
      <w:r w:rsidR="00664242" w:rsidRPr="00F05CC4">
        <w:rPr>
          <w:rFonts w:ascii="Arial" w:hAnsi="Arial" w:cs="Arial"/>
          <w:lang w:val="en-US"/>
        </w:rPr>
        <w:t>spectroscopic measurement of light reflection at liquid-solid interface</w:t>
      </w:r>
    </w:p>
    <w:p w14:paraId="6D6AA2AE" w14:textId="3427974A" w:rsidR="00B64AF3" w:rsidRPr="00F05CC4" w:rsidRDefault="00B64AF3" w:rsidP="00F67AAF">
      <w:pPr>
        <w:spacing w:after="0" w:line="240" w:lineRule="auto"/>
        <w:rPr>
          <w:rFonts w:ascii="Arial" w:hAnsi="Arial" w:cs="Arial"/>
          <w:lang w:val="en-US"/>
        </w:rPr>
      </w:pPr>
      <w:r w:rsidRPr="00F05CC4">
        <w:rPr>
          <w:rFonts w:ascii="Arial" w:hAnsi="Arial" w:cs="Arial"/>
          <w:lang w:val="en-US"/>
        </w:rPr>
        <w:tab/>
        <w:t>- It can be used to measure kinetic parameters of binding</w:t>
      </w:r>
      <w:r w:rsidR="00664242" w:rsidRPr="00F05CC4">
        <w:rPr>
          <w:rFonts w:ascii="Arial" w:hAnsi="Arial" w:cs="Arial"/>
          <w:lang w:val="en-US"/>
        </w:rPr>
        <w:t xml:space="preserve"> (k</w:t>
      </w:r>
      <w:r w:rsidR="006C0329" w:rsidRPr="00F05CC4">
        <w:rPr>
          <w:rFonts w:ascii="Arial" w:hAnsi="Arial" w:cs="Arial"/>
          <w:vertAlign w:val="subscript"/>
          <w:lang w:val="en-US"/>
        </w:rPr>
        <w:t>a</w:t>
      </w:r>
      <w:r w:rsidR="00664242" w:rsidRPr="00F05CC4">
        <w:rPr>
          <w:rFonts w:ascii="Arial" w:hAnsi="Arial" w:cs="Arial"/>
          <w:lang w:val="en-US"/>
        </w:rPr>
        <w:t xml:space="preserve"> and k</w:t>
      </w:r>
      <w:r w:rsidR="006C0329" w:rsidRPr="00F05CC4">
        <w:rPr>
          <w:rFonts w:ascii="Arial" w:hAnsi="Arial" w:cs="Arial"/>
          <w:vertAlign w:val="subscript"/>
          <w:lang w:val="en-US"/>
        </w:rPr>
        <w:t>d</w:t>
      </w:r>
      <w:r w:rsidR="006C0329" w:rsidRPr="00F05CC4">
        <w:rPr>
          <w:rFonts w:ascii="Arial" w:hAnsi="Arial" w:cs="Arial"/>
          <w:lang w:val="en-US"/>
        </w:rPr>
        <w:t xml:space="preserve"> rates</w:t>
      </w:r>
      <w:r w:rsidR="00664242" w:rsidRPr="00F05CC4">
        <w:rPr>
          <w:rFonts w:ascii="Arial" w:hAnsi="Arial" w:cs="Arial"/>
          <w:lang w:val="en-US"/>
        </w:rPr>
        <w:t>)</w:t>
      </w:r>
    </w:p>
    <w:p w14:paraId="6BD9D540" w14:textId="6F206737" w:rsidR="00B64AF3" w:rsidRPr="00F05CC4" w:rsidRDefault="00B64AF3" w:rsidP="00F67AAF">
      <w:pPr>
        <w:spacing w:after="0" w:line="240" w:lineRule="auto"/>
        <w:rPr>
          <w:rFonts w:ascii="Arial" w:hAnsi="Arial" w:cs="Arial"/>
          <w:lang w:val="en-US"/>
        </w:rPr>
      </w:pPr>
      <w:r w:rsidRPr="00F05CC4">
        <w:rPr>
          <w:rFonts w:ascii="Arial" w:hAnsi="Arial" w:cs="Arial"/>
          <w:lang w:val="en-US"/>
        </w:rPr>
        <w:tab/>
        <w:t xml:space="preserve">- It </w:t>
      </w:r>
      <w:r w:rsidR="00664242" w:rsidRPr="00F05CC4">
        <w:rPr>
          <w:rFonts w:ascii="Arial" w:hAnsi="Arial" w:cs="Arial"/>
          <w:lang w:val="en-US"/>
        </w:rPr>
        <w:t>requires surface immobilization of molecules for the method to work.</w:t>
      </w:r>
    </w:p>
    <w:p w14:paraId="060C093B" w14:textId="77777777" w:rsidR="00664242" w:rsidRPr="00F05CC4" w:rsidRDefault="00664242" w:rsidP="00F67AAF">
      <w:pPr>
        <w:spacing w:after="0" w:line="240" w:lineRule="auto"/>
        <w:rPr>
          <w:rFonts w:ascii="Arial" w:hAnsi="Arial" w:cs="Arial"/>
          <w:lang w:val="en-US"/>
        </w:rPr>
      </w:pPr>
    </w:p>
    <w:p w14:paraId="75914C62" w14:textId="5015BBCD" w:rsidR="00664242" w:rsidRPr="00F05CC4" w:rsidRDefault="00664242" w:rsidP="00F67AAF">
      <w:pPr>
        <w:spacing w:after="0" w:line="240" w:lineRule="auto"/>
        <w:rPr>
          <w:rFonts w:ascii="Arial" w:hAnsi="Arial" w:cs="Arial"/>
          <w:lang w:val="en-US"/>
        </w:rPr>
      </w:pPr>
      <w:r w:rsidRPr="00F05CC4">
        <w:rPr>
          <w:rFonts w:ascii="Arial" w:hAnsi="Arial" w:cs="Arial"/>
          <w:lang w:val="en-US"/>
        </w:rPr>
        <w:t xml:space="preserve">e) </w:t>
      </w:r>
      <w:r w:rsidR="00320768" w:rsidRPr="00F05CC4">
        <w:rPr>
          <w:rFonts w:ascii="Arial" w:hAnsi="Arial" w:cs="Arial"/>
          <w:lang w:val="en-US"/>
        </w:rPr>
        <w:t>When it comes to different experimentally-determined thermodynamic parameters:</w:t>
      </w:r>
    </w:p>
    <w:p w14:paraId="622C3207" w14:textId="3790BA9B" w:rsidR="00664242" w:rsidRPr="00F05CC4" w:rsidRDefault="00664242" w:rsidP="00F67AAF">
      <w:pPr>
        <w:spacing w:after="0" w:line="240" w:lineRule="auto"/>
        <w:rPr>
          <w:rFonts w:ascii="Arial" w:hAnsi="Arial" w:cs="Arial"/>
          <w:lang w:val="en-US"/>
        </w:rPr>
      </w:pPr>
      <w:r w:rsidRPr="00F05CC4">
        <w:rPr>
          <w:rFonts w:ascii="Arial" w:hAnsi="Arial" w:cs="Arial"/>
          <w:lang w:val="en-US"/>
        </w:rPr>
        <w:tab/>
        <w:t xml:space="preserve">- </w:t>
      </w:r>
      <w:r w:rsidR="00320768" w:rsidRPr="00F05CC4">
        <w:rPr>
          <w:rFonts w:ascii="Arial" w:hAnsi="Arial" w:cs="Arial"/>
          <w:lang w:val="en-US"/>
        </w:rPr>
        <w:t>Lower</w:t>
      </w:r>
      <w:r w:rsidRPr="00F05CC4">
        <w:rPr>
          <w:rFonts w:ascii="Arial" w:hAnsi="Arial" w:cs="Arial"/>
          <w:lang w:val="en-US"/>
        </w:rPr>
        <w:t xml:space="preserve"> dissociation constants (K</w:t>
      </w:r>
      <w:r w:rsidRPr="00F05CC4">
        <w:rPr>
          <w:rFonts w:ascii="Arial" w:hAnsi="Arial" w:cs="Arial"/>
          <w:vertAlign w:val="subscript"/>
          <w:lang w:val="en-US"/>
        </w:rPr>
        <w:t>d</w:t>
      </w:r>
      <w:r w:rsidRPr="00F05CC4">
        <w:rPr>
          <w:rFonts w:ascii="Arial" w:hAnsi="Arial" w:cs="Arial"/>
          <w:lang w:val="en-US"/>
        </w:rPr>
        <w:t>)</w:t>
      </w:r>
      <w:r w:rsidR="00320768" w:rsidRPr="00F05CC4">
        <w:rPr>
          <w:rFonts w:ascii="Arial" w:hAnsi="Arial" w:cs="Arial"/>
          <w:lang w:val="en-US"/>
        </w:rPr>
        <w:t xml:space="preserve"> </w:t>
      </w:r>
      <w:proofErr w:type="gramStart"/>
      <w:r w:rsidR="00320768" w:rsidRPr="00F05CC4">
        <w:rPr>
          <w:rFonts w:ascii="Arial" w:hAnsi="Arial" w:cs="Arial"/>
          <w:lang w:val="en-US"/>
        </w:rPr>
        <w:t>indicates</w:t>
      </w:r>
      <w:proofErr w:type="gramEnd"/>
      <w:r w:rsidR="00320768" w:rsidRPr="00F05CC4">
        <w:rPr>
          <w:rFonts w:ascii="Arial" w:hAnsi="Arial" w:cs="Arial"/>
          <w:lang w:val="en-US"/>
        </w:rPr>
        <w:t xml:space="preserve"> stronger binding between two molecules</w:t>
      </w:r>
    </w:p>
    <w:p w14:paraId="54881C12" w14:textId="4F482D1A" w:rsidR="00664242" w:rsidRPr="00F05CC4" w:rsidRDefault="00664242" w:rsidP="00F67AAF">
      <w:pPr>
        <w:spacing w:after="0" w:line="240" w:lineRule="auto"/>
        <w:rPr>
          <w:rFonts w:ascii="Arial" w:hAnsi="Arial" w:cs="Arial"/>
          <w:lang w:val="en-US"/>
        </w:rPr>
      </w:pPr>
      <w:r w:rsidRPr="00F05CC4">
        <w:rPr>
          <w:rFonts w:ascii="Arial" w:hAnsi="Arial" w:cs="Arial"/>
          <w:lang w:val="en-US"/>
        </w:rPr>
        <w:tab/>
        <w:t xml:space="preserve">- </w:t>
      </w:r>
      <w:r w:rsidR="00320768" w:rsidRPr="00F05CC4">
        <w:rPr>
          <w:rFonts w:ascii="Arial" w:hAnsi="Arial" w:cs="Arial"/>
          <w:lang w:val="en-US"/>
        </w:rPr>
        <w:t xml:space="preserve">Greater reduction in Gibbs free energy indicates stronger </w:t>
      </w:r>
      <w:r w:rsidR="006C0329" w:rsidRPr="00F05CC4">
        <w:rPr>
          <w:rFonts w:ascii="Arial" w:hAnsi="Arial" w:cs="Arial"/>
          <w:lang w:val="en-US"/>
        </w:rPr>
        <w:t>affinity</w:t>
      </w:r>
      <w:r w:rsidR="00320768" w:rsidRPr="00F05CC4">
        <w:rPr>
          <w:rFonts w:ascii="Arial" w:hAnsi="Arial" w:cs="Arial"/>
          <w:lang w:val="en-US"/>
        </w:rPr>
        <w:t xml:space="preserve"> between two molecules </w:t>
      </w:r>
    </w:p>
    <w:p w14:paraId="04A9BD1A" w14:textId="64E12137" w:rsidR="00664242" w:rsidRPr="00F05CC4" w:rsidRDefault="00664242" w:rsidP="00F67AAF">
      <w:pPr>
        <w:spacing w:after="0" w:line="240" w:lineRule="auto"/>
        <w:rPr>
          <w:rFonts w:ascii="Arial" w:hAnsi="Arial" w:cs="Arial"/>
          <w:color w:val="FF0000"/>
          <w:lang w:val="en-US"/>
        </w:rPr>
      </w:pPr>
      <w:r w:rsidRPr="00F05CC4">
        <w:rPr>
          <w:rFonts w:ascii="Arial" w:hAnsi="Arial" w:cs="Arial"/>
          <w:color w:val="FF0000"/>
          <w:lang w:val="en-US"/>
        </w:rPr>
        <w:tab/>
        <w:t xml:space="preserve">- </w:t>
      </w:r>
      <w:r w:rsidR="006C0329" w:rsidRPr="00F05CC4">
        <w:rPr>
          <w:rFonts w:ascii="Arial" w:hAnsi="Arial" w:cs="Arial"/>
          <w:color w:val="FF0000"/>
          <w:lang w:val="en-US"/>
        </w:rPr>
        <w:t>Higher association rate (k</w:t>
      </w:r>
      <w:r w:rsidR="006C0329" w:rsidRPr="00F05CC4">
        <w:rPr>
          <w:rFonts w:ascii="Arial" w:hAnsi="Arial" w:cs="Arial"/>
          <w:color w:val="FF0000"/>
          <w:vertAlign w:val="subscript"/>
          <w:lang w:val="en-US"/>
        </w:rPr>
        <w:t>a</w:t>
      </w:r>
      <w:r w:rsidR="006C0329" w:rsidRPr="00F05CC4">
        <w:rPr>
          <w:rFonts w:ascii="Arial" w:hAnsi="Arial" w:cs="Arial"/>
          <w:color w:val="FF0000"/>
          <w:lang w:val="en-US"/>
        </w:rPr>
        <w:t>) automatically indicates lower</w:t>
      </w:r>
      <w:r w:rsidRPr="00F05CC4">
        <w:rPr>
          <w:rFonts w:ascii="Arial" w:hAnsi="Arial" w:cs="Arial"/>
          <w:color w:val="FF0000"/>
          <w:lang w:val="en-US"/>
        </w:rPr>
        <w:t xml:space="preserve"> </w:t>
      </w:r>
      <w:r w:rsidR="006C0329" w:rsidRPr="00F05CC4">
        <w:rPr>
          <w:rFonts w:ascii="Arial" w:hAnsi="Arial" w:cs="Arial"/>
          <w:color w:val="FF0000"/>
          <w:lang w:val="en-US"/>
        </w:rPr>
        <w:t>dissociation rate (</w:t>
      </w:r>
      <w:r w:rsidRPr="00F05CC4">
        <w:rPr>
          <w:rFonts w:ascii="Arial" w:hAnsi="Arial" w:cs="Arial"/>
          <w:color w:val="FF0000"/>
          <w:lang w:val="en-US"/>
        </w:rPr>
        <w:t>k</w:t>
      </w:r>
      <w:r w:rsidR="006C0329" w:rsidRPr="00F05CC4">
        <w:rPr>
          <w:rFonts w:ascii="Arial" w:hAnsi="Arial" w:cs="Arial"/>
          <w:color w:val="FF0000"/>
          <w:vertAlign w:val="subscript"/>
          <w:lang w:val="en-US"/>
        </w:rPr>
        <w:t>d</w:t>
      </w:r>
      <w:r w:rsidR="006C0329" w:rsidRPr="00F05CC4">
        <w:rPr>
          <w:rFonts w:ascii="Arial" w:hAnsi="Arial" w:cs="Arial"/>
          <w:color w:val="FF0000"/>
          <w:lang w:val="en-US"/>
        </w:rPr>
        <w:t xml:space="preserve">). </w:t>
      </w:r>
    </w:p>
    <w:p w14:paraId="7EC84AC2" w14:textId="5993B3E2" w:rsidR="00664242" w:rsidRPr="00F05CC4" w:rsidRDefault="00664242" w:rsidP="00F67AAF">
      <w:pPr>
        <w:spacing w:after="0" w:line="240" w:lineRule="auto"/>
        <w:rPr>
          <w:rFonts w:ascii="Arial" w:hAnsi="Arial" w:cs="Arial"/>
          <w:lang w:val="en-US"/>
        </w:rPr>
      </w:pPr>
      <w:r w:rsidRPr="00F05CC4">
        <w:rPr>
          <w:rFonts w:ascii="Arial" w:hAnsi="Arial" w:cs="Arial"/>
          <w:lang w:val="en-US"/>
        </w:rPr>
        <w:tab/>
        <w:t xml:space="preserve">- </w:t>
      </w:r>
      <w:r w:rsidR="006C0329" w:rsidRPr="00F05CC4">
        <w:rPr>
          <w:rFonts w:ascii="Arial" w:hAnsi="Arial" w:cs="Arial"/>
          <w:lang w:val="en-US"/>
        </w:rPr>
        <w:t>For strong binding it is necessary to have high association (k</w:t>
      </w:r>
      <w:r w:rsidR="006C0329" w:rsidRPr="00F05CC4">
        <w:rPr>
          <w:rFonts w:ascii="Arial" w:hAnsi="Arial" w:cs="Arial"/>
          <w:vertAlign w:val="subscript"/>
          <w:lang w:val="en-US"/>
        </w:rPr>
        <w:t>a</w:t>
      </w:r>
      <w:r w:rsidR="006C0329" w:rsidRPr="00F05CC4">
        <w:rPr>
          <w:rFonts w:ascii="Arial" w:hAnsi="Arial" w:cs="Arial"/>
          <w:lang w:val="en-US"/>
        </w:rPr>
        <w:t>) and low dissociation rates (k</w:t>
      </w:r>
      <w:r w:rsidR="006C0329" w:rsidRPr="00F05CC4">
        <w:rPr>
          <w:rFonts w:ascii="Arial" w:hAnsi="Arial" w:cs="Arial"/>
          <w:vertAlign w:val="subscript"/>
          <w:lang w:val="en-US"/>
        </w:rPr>
        <w:t>d</w:t>
      </w:r>
      <w:r w:rsidR="006C0329" w:rsidRPr="00F05CC4">
        <w:rPr>
          <w:rFonts w:ascii="Arial" w:hAnsi="Arial" w:cs="Arial"/>
          <w:lang w:val="en-US"/>
        </w:rPr>
        <w:t>)</w:t>
      </w:r>
    </w:p>
    <w:p w14:paraId="7ADC6EBD" w14:textId="77777777" w:rsidR="00664242" w:rsidRPr="00F05CC4" w:rsidRDefault="00664242" w:rsidP="00F67AAF">
      <w:pPr>
        <w:spacing w:after="0" w:line="240" w:lineRule="auto"/>
        <w:rPr>
          <w:rFonts w:ascii="Arial" w:hAnsi="Arial" w:cs="Arial"/>
          <w:lang w:val="en-US"/>
        </w:rPr>
      </w:pPr>
    </w:p>
    <w:p w14:paraId="5F80A3FA" w14:textId="77777777" w:rsidR="007D4F47" w:rsidRPr="00F05CC4" w:rsidRDefault="007D4F47" w:rsidP="00F67AAF">
      <w:pPr>
        <w:spacing w:after="0" w:line="240" w:lineRule="auto"/>
        <w:rPr>
          <w:rFonts w:ascii="Arial" w:hAnsi="Arial" w:cs="Arial"/>
          <w:lang w:val="en-US"/>
        </w:rPr>
      </w:pPr>
    </w:p>
    <w:p w14:paraId="2045AB35" w14:textId="77777777" w:rsidR="0084208B" w:rsidRPr="00F05CC4" w:rsidRDefault="0084208B" w:rsidP="00F67AAF">
      <w:pPr>
        <w:spacing w:after="0" w:line="240" w:lineRule="auto"/>
        <w:rPr>
          <w:rFonts w:ascii="Arial" w:hAnsi="Arial" w:cs="Arial"/>
          <w:lang w:val="en-US"/>
        </w:rPr>
      </w:pPr>
    </w:p>
    <w:p w14:paraId="02BE3BFB" w14:textId="77777777" w:rsidR="00D0732A" w:rsidRPr="00F05CC4" w:rsidRDefault="00D0732A" w:rsidP="00F67AAF">
      <w:pPr>
        <w:spacing w:after="0" w:line="240" w:lineRule="auto"/>
        <w:rPr>
          <w:rFonts w:ascii="Arial" w:hAnsi="Arial" w:cs="Arial"/>
          <w:lang w:val="en-US"/>
        </w:rPr>
      </w:pPr>
    </w:p>
    <w:p w14:paraId="51E126CF" w14:textId="77777777" w:rsidR="00D0732A" w:rsidRPr="00F05CC4" w:rsidRDefault="00D0732A" w:rsidP="00F67AAF">
      <w:pPr>
        <w:spacing w:after="0" w:line="240" w:lineRule="auto"/>
        <w:rPr>
          <w:rFonts w:ascii="Arial" w:hAnsi="Arial" w:cs="Arial"/>
          <w:lang w:val="en-US"/>
        </w:rPr>
      </w:pPr>
    </w:p>
    <w:p w14:paraId="5B181CDA" w14:textId="77777777" w:rsidR="00D0732A" w:rsidRPr="00F05CC4" w:rsidRDefault="00D0732A" w:rsidP="00F67AAF">
      <w:pPr>
        <w:spacing w:after="0" w:line="240" w:lineRule="auto"/>
        <w:rPr>
          <w:rFonts w:ascii="Arial" w:hAnsi="Arial" w:cs="Arial"/>
          <w:lang w:val="en-US"/>
        </w:rPr>
      </w:pPr>
    </w:p>
    <w:p w14:paraId="53A4AD7A" w14:textId="604C9FCD" w:rsidR="00E1361C" w:rsidRPr="00F05CC4" w:rsidRDefault="00D0732A" w:rsidP="00F67AAF">
      <w:pPr>
        <w:spacing w:after="0" w:line="240" w:lineRule="auto"/>
        <w:rPr>
          <w:rFonts w:ascii="Arial" w:hAnsi="Arial" w:cs="Arial"/>
          <w:b/>
          <w:bCs/>
          <w:sz w:val="28"/>
          <w:szCs w:val="28"/>
          <w:u w:val="single"/>
          <w:lang w:val="en-US"/>
        </w:rPr>
      </w:pPr>
      <w:r w:rsidRPr="00F05CC4">
        <w:rPr>
          <w:rFonts w:ascii="Arial" w:hAnsi="Arial" w:cs="Arial"/>
          <w:lang w:val="en-US"/>
        </w:rPr>
        <w:br w:type="column"/>
      </w:r>
      <w:r w:rsidR="00E1361C" w:rsidRPr="00F05CC4">
        <w:rPr>
          <w:rFonts w:ascii="Arial" w:hAnsi="Arial" w:cs="Arial"/>
          <w:b/>
          <w:bCs/>
          <w:sz w:val="28"/>
          <w:szCs w:val="28"/>
          <w:u w:val="single"/>
          <w:lang w:val="en-US"/>
        </w:rPr>
        <w:lastRenderedPageBreak/>
        <w:t>Question 3</w:t>
      </w:r>
      <w:r w:rsidR="00E1361C" w:rsidRPr="00F05CC4">
        <w:rPr>
          <w:rFonts w:ascii="Arial" w:hAnsi="Arial" w:cs="Arial"/>
          <w:b/>
          <w:bCs/>
          <w:sz w:val="28"/>
          <w:szCs w:val="28"/>
          <w:lang w:val="en-US"/>
        </w:rPr>
        <w:t>: Application</w:t>
      </w:r>
      <w:r w:rsidR="00C13773" w:rsidRPr="00F05CC4">
        <w:rPr>
          <w:rFonts w:ascii="Arial" w:hAnsi="Arial" w:cs="Arial"/>
          <w:b/>
          <w:bCs/>
          <w:sz w:val="28"/>
          <w:szCs w:val="28"/>
          <w:lang w:val="en-US"/>
        </w:rPr>
        <w:t xml:space="preserve"> to virus-receptor interactions</w:t>
      </w:r>
    </w:p>
    <w:p w14:paraId="671449D5" w14:textId="77777777" w:rsidR="00E1361C" w:rsidRPr="00F05CC4" w:rsidRDefault="00E1361C" w:rsidP="00F67AAF">
      <w:pPr>
        <w:spacing w:after="0" w:line="240" w:lineRule="auto"/>
        <w:rPr>
          <w:rFonts w:ascii="Arial" w:hAnsi="Arial" w:cs="Arial"/>
          <w:b/>
          <w:bCs/>
          <w:sz w:val="28"/>
          <w:szCs w:val="28"/>
          <w:u w:val="single"/>
          <w:lang w:val="en-US"/>
        </w:rPr>
      </w:pPr>
    </w:p>
    <w:p w14:paraId="6A01F0B7" w14:textId="0F973788" w:rsidR="00E1361C" w:rsidRPr="00F05CC4" w:rsidRDefault="00E1361C" w:rsidP="00F67AAF">
      <w:pPr>
        <w:spacing w:line="240" w:lineRule="auto"/>
        <w:jc w:val="both"/>
        <w:rPr>
          <w:rFonts w:ascii="Arial" w:hAnsi="Arial" w:cs="Arial"/>
          <w:lang w:val="en-US"/>
        </w:rPr>
      </w:pPr>
      <w:r w:rsidRPr="00F05CC4">
        <w:rPr>
          <w:rFonts w:ascii="Arial" w:hAnsi="Arial" w:cs="Arial"/>
          <w:lang w:val="en-US"/>
        </w:rPr>
        <w:t xml:space="preserve">During the COVID pandemic scientists spent quite some effort to understand how SARS-CoV-2 virus infects cells. Upon discovery that the </w:t>
      </w:r>
      <w:r w:rsidR="00F75261" w:rsidRPr="00F05CC4">
        <w:rPr>
          <w:rFonts w:ascii="Arial" w:hAnsi="Arial" w:cs="Arial"/>
          <w:lang w:val="en-US"/>
        </w:rPr>
        <w:t xml:space="preserve">ACE2 protein serves as a cellular receptor to which the virus attaches, one research group tested if different mutations in ACE2 would have an effect on binding to the virus. The results for the unmutated ACE2 (WT) as well as the two mutants </w:t>
      </w:r>
      <w:r w:rsidR="007750B4" w:rsidRPr="00F05CC4">
        <w:rPr>
          <w:rFonts w:ascii="Arial" w:hAnsi="Arial" w:cs="Arial"/>
          <w:lang w:val="en-US"/>
        </w:rPr>
        <w:t xml:space="preserve">(W19/Y330 and W27/Y330) </w:t>
      </w:r>
      <w:r w:rsidR="00F75261" w:rsidRPr="00F05CC4">
        <w:rPr>
          <w:rFonts w:ascii="Arial" w:hAnsi="Arial" w:cs="Arial"/>
          <w:lang w:val="en-US"/>
        </w:rPr>
        <w:t xml:space="preserve">are shown </w:t>
      </w:r>
      <w:r w:rsidR="007750B4" w:rsidRPr="00F05CC4">
        <w:rPr>
          <w:rFonts w:ascii="Arial" w:hAnsi="Arial" w:cs="Arial"/>
          <w:lang w:val="en-US"/>
        </w:rPr>
        <w:t>below. For each mutant variant multiple concentrations of ACE2 were tested (from 1.5nM to 192nM), while the concentration of SARS-CoV-2 spike was kept constant</w:t>
      </w:r>
      <w:r w:rsidR="00B86C1B" w:rsidRPr="00F05CC4">
        <w:rPr>
          <w:rFonts w:ascii="Arial" w:hAnsi="Arial" w:cs="Arial"/>
          <w:lang w:val="en-US"/>
        </w:rPr>
        <w:t xml:space="preserve"> at 200nM</w:t>
      </w:r>
      <w:r w:rsidR="007750B4" w:rsidRPr="00F05CC4">
        <w:rPr>
          <w:rFonts w:ascii="Arial" w:hAnsi="Arial" w:cs="Arial"/>
          <w:lang w:val="en-US"/>
        </w:rPr>
        <w:t>.</w:t>
      </w:r>
      <w:r w:rsidR="00596C12">
        <w:rPr>
          <w:rFonts w:ascii="Arial" w:hAnsi="Arial" w:cs="Arial"/>
          <w:lang w:val="en-US"/>
        </w:rPr>
        <w:t xml:space="preserve"> </w:t>
      </w:r>
      <w:r w:rsidR="00596C12" w:rsidRPr="00CD4358">
        <w:rPr>
          <w:rFonts w:ascii="Arial" w:hAnsi="Arial" w:cs="Arial"/>
          <w:i/>
          <w:iCs/>
          <w:lang w:val="en-US"/>
        </w:rPr>
        <w:t xml:space="preserve">(Gray lines represent </w:t>
      </w:r>
      <w:r w:rsidR="00CD4358" w:rsidRPr="00CD4358">
        <w:rPr>
          <w:rFonts w:ascii="Arial" w:hAnsi="Arial" w:cs="Arial"/>
          <w:i/>
          <w:iCs/>
          <w:lang w:val="en-US"/>
        </w:rPr>
        <w:t>the fit of experimental data and can be ignored</w:t>
      </w:r>
      <w:r w:rsidR="00596C12" w:rsidRPr="00CD4358">
        <w:rPr>
          <w:rFonts w:ascii="Arial" w:hAnsi="Arial" w:cs="Arial"/>
          <w:i/>
          <w:iCs/>
          <w:lang w:val="en-US"/>
        </w:rPr>
        <w:t>)</w:t>
      </w:r>
    </w:p>
    <w:p w14:paraId="40E6F573" w14:textId="303673C3" w:rsidR="007750B4" w:rsidRPr="00F05CC4" w:rsidRDefault="007750B4" w:rsidP="00F67AAF">
      <w:pPr>
        <w:spacing w:line="240" w:lineRule="auto"/>
        <w:jc w:val="both"/>
        <w:rPr>
          <w:rFonts w:ascii="Arial" w:hAnsi="Arial" w:cs="Arial"/>
          <w:lang w:val="en-US"/>
        </w:rPr>
      </w:pPr>
      <w:r w:rsidRPr="00F05CC4">
        <w:rPr>
          <w:rFonts w:ascii="Arial" w:hAnsi="Arial" w:cs="Arial"/>
          <w:noProof/>
          <w:lang w:val="en-US"/>
        </w:rPr>
        <w:drawing>
          <wp:inline distT="0" distB="0" distL="0" distR="0" wp14:anchorId="3403BD35" wp14:editId="77DD1FAE">
            <wp:extent cx="6699250" cy="1688465"/>
            <wp:effectExtent l="0" t="0" r="6350" b="635"/>
            <wp:docPr id="739324049"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4049" name="Picture 2" descr="A graph of different colored lin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99250" cy="1688465"/>
                    </a:xfrm>
                    <a:prstGeom prst="rect">
                      <a:avLst/>
                    </a:prstGeom>
                  </pic:spPr>
                </pic:pic>
              </a:graphicData>
            </a:graphic>
          </wp:inline>
        </w:drawing>
      </w:r>
    </w:p>
    <w:p w14:paraId="016AC227" w14:textId="04CF806C" w:rsidR="007750B4" w:rsidRPr="00F05CC4" w:rsidRDefault="007750B4" w:rsidP="00F67AAF">
      <w:pPr>
        <w:spacing w:after="0" w:line="240" w:lineRule="auto"/>
        <w:jc w:val="both"/>
        <w:rPr>
          <w:rFonts w:ascii="Arial" w:hAnsi="Arial" w:cs="Arial"/>
          <w:lang w:val="en-US"/>
        </w:rPr>
      </w:pPr>
      <w:r w:rsidRPr="00F05CC4">
        <w:rPr>
          <w:rFonts w:ascii="Arial" w:hAnsi="Arial" w:cs="Arial"/>
          <w:lang w:val="en-US"/>
        </w:rPr>
        <w:t>a) Can you identify what method was used to test the binding? Can you assign what different portions of the binding response curves refer to?</w:t>
      </w:r>
    </w:p>
    <w:p w14:paraId="28CF0D00" w14:textId="2A328E1F" w:rsidR="0006458B" w:rsidRPr="00F05CC4" w:rsidRDefault="0006458B" w:rsidP="00F67AAF">
      <w:pPr>
        <w:spacing w:after="0" w:line="240" w:lineRule="auto"/>
        <w:jc w:val="both"/>
        <w:rPr>
          <w:rFonts w:ascii="Arial" w:hAnsi="Arial" w:cs="Arial"/>
          <w:color w:val="FF0000"/>
          <w:lang w:val="en-US"/>
        </w:rPr>
      </w:pPr>
      <w:r w:rsidRPr="00F05CC4">
        <w:rPr>
          <w:rFonts w:ascii="Arial" w:hAnsi="Arial" w:cs="Arial"/>
          <w:color w:val="FF0000"/>
          <w:lang w:val="en-US"/>
        </w:rPr>
        <w:t xml:space="preserve">Answer: </w:t>
      </w:r>
    </w:p>
    <w:p w14:paraId="02FA4993" w14:textId="65DE275A" w:rsidR="0006458B" w:rsidRPr="00F05CC4" w:rsidRDefault="0006458B" w:rsidP="00F67AAF">
      <w:pPr>
        <w:spacing w:after="0" w:line="240" w:lineRule="auto"/>
        <w:jc w:val="both"/>
        <w:rPr>
          <w:rFonts w:ascii="Arial" w:hAnsi="Arial" w:cs="Arial"/>
          <w:color w:val="FF0000"/>
          <w:lang w:val="en-US"/>
        </w:rPr>
      </w:pPr>
      <w:r w:rsidRPr="00F05CC4">
        <w:rPr>
          <w:rFonts w:ascii="Arial" w:hAnsi="Arial" w:cs="Arial"/>
          <w:color w:val="FF0000"/>
          <w:lang w:val="en-US"/>
        </w:rPr>
        <w:t>Given that the axes are response units (RU) and time (s), these sensograms came from the surface plasmon resonance (SPR). The portion from 0-150 seconds corresponds to association of ACE2 and SARS-CoV-2, and is used to estimate association rate (k</w:t>
      </w:r>
      <w:r w:rsidRPr="00F05CC4">
        <w:rPr>
          <w:rFonts w:ascii="Arial" w:hAnsi="Arial" w:cs="Arial"/>
          <w:color w:val="FF0000"/>
          <w:vertAlign w:val="subscript"/>
          <w:lang w:val="en-US"/>
        </w:rPr>
        <w:t>a</w:t>
      </w:r>
      <w:r w:rsidRPr="00F05CC4">
        <w:rPr>
          <w:rFonts w:ascii="Arial" w:hAnsi="Arial" w:cs="Arial"/>
          <w:color w:val="FF0000"/>
          <w:lang w:val="en-US"/>
        </w:rPr>
        <w:t>). The portion from 150-600s corresponds to dissociation of ACE2 from the SARS-CoV-2 and is used to estimate the dissociation rate (k</w:t>
      </w:r>
      <w:r w:rsidRPr="00F05CC4">
        <w:rPr>
          <w:rFonts w:ascii="Arial" w:hAnsi="Arial" w:cs="Arial"/>
          <w:color w:val="FF0000"/>
          <w:vertAlign w:val="subscript"/>
          <w:lang w:val="en-US"/>
        </w:rPr>
        <w:t>d</w:t>
      </w:r>
      <w:r w:rsidRPr="00F05CC4">
        <w:rPr>
          <w:rFonts w:ascii="Arial" w:hAnsi="Arial" w:cs="Arial"/>
          <w:color w:val="FF0000"/>
          <w:lang w:val="en-US"/>
        </w:rPr>
        <w:t>).</w:t>
      </w:r>
    </w:p>
    <w:p w14:paraId="17B33242" w14:textId="77777777" w:rsidR="0006458B" w:rsidRPr="00F05CC4" w:rsidRDefault="0006458B" w:rsidP="00F67AAF">
      <w:pPr>
        <w:spacing w:after="0" w:line="240" w:lineRule="auto"/>
        <w:jc w:val="both"/>
        <w:rPr>
          <w:rFonts w:ascii="Arial" w:hAnsi="Arial" w:cs="Arial"/>
          <w:lang w:val="en-US"/>
        </w:rPr>
      </w:pPr>
    </w:p>
    <w:p w14:paraId="2F941858" w14:textId="24F31D46" w:rsidR="007750B4" w:rsidRPr="00F05CC4" w:rsidRDefault="007750B4" w:rsidP="00F67AAF">
      <w:pPr>
        <w:spacing w:after="0" w:line="240" w:lineRule="auto"/>
        <w:jc w:val="both"/>
        <w:rPr>
          <w:rFonts w:ascii="Arial" w:hAnsi="Arial" w:cs="Arial"/>
          <w:lang w:val="en-US"/>
        </w:rPr>
      </w:pPr>
      <w:r w:rsidRPr="00F05CC4">
        <w:rPr>
          <w:rFonts w:ascii="Arial" w:hAnsi="Arial" w:cs="Arial"/>
          <w:lang w:val="en-US"/>
        </w:rPr>
        <w:t>b) Why is there an increase in maximum signal with increasing concentration of ACE2 in each of the 3 cases?</w:t>
      </w:r>
    </w:p>
    <w:p w14:paraId="66EFFB0D" w14:textId="77777777" w:rsidR="00953D1B" w:rsidRPr="00F05CC4" w:rsidRDefault="00953D1B" w:rsidP="00F67AAF">
      <w:pPr>
        <w:spacing w:after="0" w:line="240" w:lineRule="auto"/>
        <w:jc w:val="both"/>
        <w:rPr>
          <w:rFonts w:ascii="Arial" w:hAnsi="Arial" w:cs="Arial"/>
          <w:lang w:val="en-US"/>
        </w:rPr>
      </w:pPr>
    </w:p>
    <w:p w14:paraId="7F0D2B9F" w14:textId="770A7323" w:rsidR="0006458B" w:rsidRPr="00F05CC4" w:rsidRDefault="0006458B" w:rsidP="00F67AAF">
      <w:pPr>
        <w:spacing w:after="0" w:line="240" w:lineRule="auto"/>
        <w:jc w:val="both"/>
        <w:rPr>
          <w:rFonts w:ascii="Arial" w:hAnsi="Arial" w:cs="Arial"/>
          <w:color w:val="FF0000"/>
          <w:lang w:val="en-US"/>
        </w:rPr>
      </w:pPr>
      <w:r w:rsidRPr="00F05CC4">
        <w:rPr>
          <w:rFonts w:ascii="Arial" w:hAnsi="Arial" w:cs="Arial"/>
          <w:color w:val="FF0000"/>
          <w:lang w:val="en-US"/>
        </w:rPr>
        <w:t>Answer:</w:t>
      </w:r>
    </w:p>
    <w:p w14:paraId="7F166BE6" w14:textId="2E3E4055" w:rsidR="0006458B" w:rsidRPr="00F05CC4" w:rsidRDefault="0006458B" w:rsidP="00F67AAF">
      <w:pPr>
        <w:spacing w:after="0" w:line="240" w:lineRule="auto"/>
        <w:jc w:val="both"/>
        <w:rPr>
          <w:rFonts w:ascii="Arial" w:hAnsi="Arial" w:cs="Arial"/>
          <w:color w:val="FF0000"/>
          <w:lang w:val="en-US"/>
        </w:rPr>
      </w:pPr>
      <w:r w:rsidRPr="00F05CC4">
        <w:rPr>
          <w:rFonts w:ascii="Arial" w:hAnsi="Arial" w:cs="Arial"/>
          <w:color w:val="FF0000"/>
          <w:lang w:val="en-US"/>
        </w:rPr>
        <w:t xml:space="preserve">Given that the amount of SARS-CoV-2 is kept constant and there is an increase in ACE2 concentration, the binding equilibrium is pushed towards generating more </w:t>
      </w:r>
      <w:r w:rsidR="00B86C1B" w:rsidRPr="00F05CC4">
        <w:rPr>
          <w:rFonts w:ascii="Arial" w:hAnsi="Arial" w:cs="Arial"/>
          <w:color w:val="FF0000"/>
          <w:lang w:val="en-US"/>
        </w:rPr>
        <w:t>ACE2</w:t>
      </w:r>
      <w:r w:rsidR="00A7581C" w:rsidRPr="00F05CC4">
        <w:rPr>
          <w:rFonts w:ascii="Arial" w:hAnsi="Arial" w:cs="Arial"/>
          <w:color w:val="FF0000"/>
          <w:lang w:val="en-US"/>
        </w:rPr>
        <w:t xml:space="preserve"> + </w:t>
      </w:r>
      <w:r w:rsidR="00B86C1B" w:rsidRPr="00F05CC4">
        <w:rPr>
          <w:rFonts w:ascii="Arial" w:hAnsi="Arial" w:cs="Arial"/>
          <w:color w:val="FF0000"/>
          <w:lang w:val="en-US"/>
        </w:rPr>
        <w:t xml:space="preserve">SARS-CoV-2 complexes on the surface of the SPR chip which produces higher signal. </w:t>
      </w:r>
      <w:r w:rsidR="00953D1B" w:rsidRPr="00F05CC4">
        <w:rPr>
          <w:rFonts w:ascii="Arial" w:hAnsi="Arial" w:cs="Arial"/>
          <w:color w:val="FF0000"/>
          <w:lang w:val="en-US"/>
        </w:rPr>
        <w:t>If the Kd is known, you can use the equation below to calculate the exact amount of each species in equilibrium</w:t>
      </w:r>
      <w:r w:rsidR="00B86C1B" w:rsidRPr="00F05CC4">
        <w:rPr>
          <w:rFonts w:ascii="Arial" w:hAnsi="Arial" w:cs="Arial"/>
          <w:color w:val="FF0000"/>
          <w:lang w:val="en-US"/>
        </w:rPr>
        <w:t>:</w:t>
      </w:r>
    </w:p>
    <w:p w14:paraId="1D2E6441" w14:textId="77777777" w:rsidR="00B86C1B" w:rsidRPr="00F05CC4" w:rsidRDefault="00B86C1B" w:rsidP="00F67AAF">
      <w:pPr>
        <w:spacing w:after="0" w:line="240" w:lineRule="auto"/>
        <w:jc w:val="both"/>
        <w:rPr>
          <w:rFonts w:ascii="Arial" w:hAnsi="Arial" w:cs="Arial"/>
          <w:color w:val="FF0000"/>
          <w:lang w:val="en-US"/>
        </w:rPr>
      </w:pPr>
    </w:p>
    <w:p w14:paraId="10DE1FC0" w14:textId="38D24E16" w:rsidR="00B86C1B" w:rsidRPr="00F05CC4" w:rsidRDefault="00B86C1B" w:rsidP="00F67AAF">
      <w:pPr>
        <w:spacing w:after="0" w:line="240" w:lineRule="auto"/>
        <w:jc w:val="both"/>
        <w:rPr>
          <w:rFonts w:ascii="Arial" w:hAnsi="Arial" w:cs="Arial"/>
          <w:color w:val="FF0000"/>
          <w:lang w:val="en-US"/>
        </w:rPr>
      </w:pPr>
      <w:r w:rsidRPr="00F05CC4">
        <w:rPr>
          <w:rFonts w:ascii="Arial" w:hAnsi="Arial" w:cs="Arial"/>
          <w:color w:val="FF0000"/>
          <w:lang w:val="en-US"/>
        </w:rPr>
        <w:t>Kd = [</w:t>
      </w:r>
      <w:r w:rsidR="00953D1B" w:rsidRPr="00F05CC4">
        <w:rPr>
          <w:rFonts w:ascii="Arial" w:hAnsi="Arial" w:cs="Arial"/>
          <w:color w:val="FF0000"/>
          <w:lang w:val="en-US"/>
        </w:rPr>
        <w:t>Unbound</w:t>
      </w:r>
      <w:r w:rsidRPr="00F05CC4">
        <w:rPr>
          <w:rFonts w:ascii="Arial" w:hAnsi="Arial" w:cs="Arial"/>
          <w:color w:val="FF0000"/>
          <w:lang w:val="en-US"/>
        </w:rPr>
        <w:t xml:space="preserve"> ACE2] * [</w:t>
      </w:r>
      <w:r w:rsidR="00953D1B" w:rsidRPr="00F05CC4">
        <w:rPr>
          <w:rFonts w:ascii="Arial" w:hAnsi="Arial" w:cs="Arial"/>
          <w:color w:val="FF0000"/>
          <w:lang w:val="en-US"/>
        </w:rPr>
        <w:t>Unbound</w:t>
      </w:r>
      <w:r w:rsidRPr="00F05CC4">
        <w:rPr>
          <w:rFonts w:ascii="Arial" w:hAnsi="Arial" w:cs="Arial"/>
          <w:color w:val="FF0000"/>
          <w:lang w:val="en-US"/>
        </w:rPr>
        <w:t xml:space="preserve"> SARS-CoV-2] / [ACE2 + SARS-CoV-2 complex]</w:t>
      </w:r>
    </w:p>
    <w:p w14:paraId="31CDA0AC" w14:textId="77777777" w:rsidR="0006458B" w:rsidRPr="00F05CC4" w:rsidRDefault="0006458B" w:rsidP="00F67AAF">
      <w:pPr>
        <w:spacing w:after="0" w:line="240" w:lineRule="auto"/>
        <w:jc w:val="both"/>
        <w:rPr>
          <w:rFonts w:ascii="Arial" w:hAnsi="Arial" w:cs="Arial"/>
          <w:lang w:val="en-US"/>
        </w:rPr>
      </w:pPr>
    </w:p>
    <w:p w14:paraId="09C6DFC3" w14:textId="570B643F" w:rsidR="007750B4" w:rsidRPr="00F05CC4" w:rsidRDefault="007750B4" w:rsidP="00F67AAF">
      <w:pPr>
        <w:spacing w:after="0" w:line="240" w:lineRule="auto"/>
        <w:jc w:val="both"/>
        <w:rPr>
          <w:rFonts w:ascii="Arial" w:hAnsi="Arial" w:cs="Arial"/>
          <w:lang w:val="en-US"/>
        </w:rPr>
      </w:pPr>
      <w:r w:rsidRPr="00F05CC4">
        <w:rPr>
          <w:rFonts w:ascii="Arial" w:hAnsi="Arial" w:cs="Arial"/>
          <w:lang w:val="en-US"/>
        </w:rPr>
        <w:t>c) By comparing the binding response curves corresponding to equivalent ACE2 concentration in 3 mutants (</w:t>
      </w:r>
      <w:r w:rsidR="0006458B" w:rsidRPr="00F05CC4">
        <w:rPr>
          <w:rFonts w:ascii="Arial" w:hAnsi="Arial" w:cs="Arial"/>
          <w:lang w:val="en-US"/>
        </w:rPr>
        <w:t>use the highest concentrations since they are the easiest)</w:t>
      </w:r>
      <w:r w:rsidRPr="00F05CC4">
        <w:rPr>
          <w:rFonts w:ascii="Arial" w:hAnsi="Arial" w:cs="Arial"/>
          <w:lang w:val="en-US"/>
        </w:rPr>
        <w:t>,</w:t>
      </w:r>
      <w:r w:rsidR="0006458B" w:rsidRPr="00F05CC4">
        <w:rPr>
          <w:rFonts w:ascii="Arial" w:hAnsi="Arial" w:cs="Arial"/>
          <w:lang w:val="en-US"/>
        </w:rPr>
        <w:t xml:space="preserve"> can you rank the mutants based on the association rate (k</w:t>
      </w:r>
      <w:r w:rsidR="0006458B" w:rsidRPr="00F05CC4">
        <w:rPr>
          <w:rFonts w:ascii="Arial" w:hAnsi="Arial" w:cs="Arial"/>
          <w:vertAlign w:val="subscript"/>
          <w:lang w:val="en-US"/>
        </w:rPr>
        <w:t>a</w:t>
      </w:r>
      <w:r w:rsidR="0006458B" w:rsidRPr="00F05CC4">
        <w:rPr>
          <w:rFonts w:ascii="Arial" w:hAnsi="Arial" w:cs="Arial"/>
          <w:lang w:val="en-US"/>
        </w:rPr>
        <w:t>) from highest to lowest?</w:t>
      </w:r>
      <w:r w:rsidRPr="00F05CC4">
        <w:rPr>
          <w:rFonts w:ascii="Arial" w:hAnsi="Arial" w:cs="Arial"/>
          <w:lang w:val="en-US"/>
        </w:rPr>
        <w:t xml:space="preserve"> </w:t>
      </w:r>
      <w:r w:rsidR="0006458B" w:rsidRPr="00F05CC4">
        <w:rPr>
          <w:rFonts w:ascii="Arial" w:hAnsi="Arial" w:cs="Arial"/>
          <w:lang w:val="en-US"/>
        </w:rPr>
        <w:t>Can you rank them based on dissociation rates (k</w:t>
      </w:r>
      <w:r w:rsidR="0006458B" w:rsidRPr="00F05CC4">
        <w:rPr>
          <w:rFonts w:ascii="Arial" w:hAnsi="Arial" w:cs="Arial"/>
          <w:vertAlign w:val="subscript"/>
          <w:lang w:val="en-US"/>
        </w:rPr>
        <w:t>d</w:t>
      </w:r>
      <w:r w:rsidR="0006458B" w:rsidRPr="00F05CC4">
        <w:rPr>
          <w:rFonts w:ascii="Arial" w:hAnsi="Arial" w:cs="Arial"/>
          <w:lang w:val="en-US"/>
        </w:rPr>
        <w:t>)?</w:t>
      </w:r>
    </w:p>
    <w:p w14:paraId="682076FB" w14:textId="77777777" w:rsidR="00953D1B" w:rsidRPr="00F05CC4" w:rsidRDefault="00953D1B" w:rsidP="00F67AAF">
      <w:pPr>
        <w:spacing w:after="0" w:line="240" w:lineRule="auto"/>
        <w:jc w:val="both"/>
        <w:rPr>
          <w:rFonts w:ascii="Arial" w:hAnsi="Arial" w:cs="Arial"/>
          <w:lang w:val="en-US"/>
        </w:rPr>
      </w:pPr>
    </w:p>
    <w:p w14:paraId="3D095474" w14:textId="2119C08C" w:rsidR="00953D1B" w:rsidRPr="00F05CC4" w:rsidRDefault="00953D1B" w:rsidP="00F67AAF">
      <w:pPr>
        <w:spacing w:after="0" w:line="240" w:lineRule="auto"/>
        <w:jc w:val="both"/>
        <w:rPr>
          <w:rFonts w:ascii="Arial" w:hAnsi="Arial" w:cs="Arial"/>
          <w:color w:val="FF0000"/>
          <w:lang w:val="en-US"/>
        </w:rPr>
      </w:pPr>
      <w:r w:rsidRPr="00F05CC4">
        <w:rPr>
          <w:rFonts w:ascii="Arial" w:hAnsi="Arial" w:cs="Arial"/>
          <w:color w:val="FF0000"/>
          <w:lang w:val="en-US"/>
        </w:rPr>
        <w:t>Answer:</w:t>
      </w:r>
    </w:p>
    <w:p w14:paraId="1131A27C" w14:textId="1E0B4173" w:rsidR="00947C31" w:rsidRPr="00F05CC4" w:rsidRDefault="00953D1B" w:rsidP="00F67AAF">
      <w:pPr>
        <w:spacing w:after="0" w:line="240" w:lineRule="auto"/>
        <w:jc w:val="both"/>
        <w:rPr>
          <w:rFonts w:ascii="Arial" w:hAnsi="Arial" w:cs="Arial"/>
          <w:color w:val="FF0000"/>
          <w:lang w:val="en-US"/>
        </w:rPr>
      </w:pPr>
      <w:r w:rsidRPr="00F05CC4">
        <w:rPr>
          <w:rFonts w:ascii="Arial" w:hAnsi="Arial" w:cs="Arial"/>
          <w:color w:val="FF0000"/>
          <w:lang w:val="en-US"/>
        </w:rPr>
        <w:t xml:space="preserve">To address this question, you should focus only on the 192nM curve in different graphs and compare the increase or decrease in signal as a function of time. </w:t>
      </w:r>
      <w:r w:rsidR="00947C31" w:rsidRPr="00F05CC4">
        <w:rPr>
          <w:rFonts w:ascii="Arial" w:hAnsi="Arial" w:cs="Arial"/>
          <w:color w:val="FF0000"/>
          <w:lang w:val="en-US"/>
        </w:rPr>
        <w:t>However, you can also use one of the lower concentration curves since it leads to the same result. In reality, the k</w:t>
      </w:r>
      <w:r w:rsidR="00947C31" w:rsidRPr="00F05CC4">
        <w:rPr>
          <w:rFonts w:ascii="Arial" w:hAnsi="Arial" w:cs="Arial"/>
          <w:color w:val="FF0000"/>
          <w:vertAlign w:val="subscript"/>
          <w:lang w:val="en-US"/>
        </w:rPr>
        <w:t>a</w:t>
      </w:r>
      <w:r w:rsidR="00947C31" w:rsidRPr="00F05CC4">
        <w:rPr>
          <w:rFonts w:ascii="Arial" w:hAnsi="Arial" w:cs="Arial"/>
          <w:color w:val="FF0000"/>
          <w:lang w:val="en-US"/>
        </w:rPr>
        <w:t xml:space="preserve"> and k</w:t>
      </w:r>
      <w:r w:rsidR="00947C31" w:rsidRPr="00F05CC4">
        <w:rPr>
          <w:rFonts w:ascii="Arial" w:hAnsi="Arial" w:cs="Arial"/>
          <w:color w:val="FF0000"/>
          <w:vertAlign w:val="subscript"/>
          <w:lang w:val="en-US"/>
        </w:rPr>
        <w:t>d</w:t>
      </w:r>
      <w:r w:rsidR="00947C31" w:rsidRPr="00F05CC4">
        <w:rPr>
          <w:rFonts w:ascii="Arial" w:hAnsi="Arial" w:cs="Arial"/>
          <w:color w:val="FF0000"/>
          <w:lang w:val="en-US"/>
        </w:rPr>
        <w:t xml:space="preserve"> values are calculated using all the different concentrations.</w:t>
      </w:r>
    </w:p>
    <w:p w14:paraId="399CC2D3" w14:textId="1E87A2A9" w:rsidR="00953D1B" w:rsidRPr="00F05CC4" w:rsidRDefault="00953D1B" w:rsidP="00F67AAF">
      <w:pPr>
        <w:spacing w:after="0" w:line="240" w:lineRule="auto"/>
        <w:jc w:val="both"/>
        <w:rPr>
          <w:rFonts w:ascii="Arial" w:hAnsi="Arial" w:cs="Arial"/>
          <w:color w:val="FF0000"/>
          <w:lang w:val="en-US"/>
        </w:rPr>
      </w:pPr>
      <w:r w:rsidRPr="00F05CC4">
        <w:rPr>
          <w:rFonts w:ascii="Arial" w:hAnsi="Arial" w:cs="Arial"/>
          <w:color w:val="FF0000"/>
          <w:lang w:val="en-US"/>
        </w:rPr>
        <w:t>The association part of the curve is in the time interval 0-150 seconds, and we will use it to compare the k</w:t>
      </w:r>
      <w:r w:rsidRPr="00F05CC4">
        <w:rPr>
          <w:rFonts w:ascii="Arial" w:hAnsi="Arial" w:cs="Arial"/>
          <w:color w:val="FF0000"/>
          <w:vertAlign w:val="subscript"/>
          <w:lang w:val="en-US"/>
        </w:rPr>
        <w:t>a</w:t>
      </w:r>
      <w:r w:rsidRPr="00F05CC4">
        <w:rPr>
          <w:rFonts w:ascii="Arial" w:hAnsi="Arial" w:cs="Arial"/>
          <w:color w:val="FF0000"/>
          <w:lang w:val="en-US"/>
        </w:rPr>
        <w:t xml:space="preserve"> of different mutants. If you compare the 3 </w:t>
      </w:r>
      <w:r w:rsidR="002D476C" w:rsidRPr="00F05CC4">
        <w:rPr>
          <w:rFonts w:ascii="Arial" w:hAnsi="Arial" w:cs="Arial"/>
          <w:color w:val="FF0000"/>
          <w:lang w:val="en-US"/>
        </w:rPr>
        <w:t>mutants,</w:t>
      </w:r>
      <w:r w:rsidRPr="00F05CC4">
        <w:rPr>
          <w:rFonts w:ascii="Arial" w:hAnsi="Arial" w:cs="Arial"/>
          <w:color w:val="FF0000"/>
          <w:lang w:val="en-US"/>
        </w:rPr>
        <w:t xml:space="preserve"> </w:t>
      </w:r>
      <w:r w:rsidR="00317659">
        <w:rPr>
          <w:rFonts w:ascii="Arial" w:hAnsi="Arial" w:cs="Arial"/>
          <w:color w:val="FF0000"/>
          <w:lang w:val="en-US"/>
        </w:rPr>
        <w:t>WT</w:t>
      </w:r>
      <w:r w:rsidRPr="00F05CC4">
        <w:rPr>
          <w:rFonts w:ascii="Arial" w:hAnsi="Arial" w:cs="Arial"/>
          <w:color w:val="FF0000"/>
          <w:lang w:val="en-US"/>
        </w:rPr>
        <w:t xml:space="preserve"> ha</w:t>
      </w:r>
      <w:r w:rsidR="00317659">
        <w:rPr>
          <w:rFonts w:ascii="Arial" w:hAnsi="Arial" w:cs="Arial"/>
          <w:color w:val="FF0000"/>
          <w:lang w:val="en-US"/>
        </w:rPr>
        <w:t>s a</w:t>
      </w:r>
      <w:r w:rsidRPr="00F05CC4">
        <w:rPr>
          <w:rFonts w:ascii="Arial" w:hAnsi="Arial" w:cs="Arial"/>
          <w:color w:val="FF0000"/>
          <w:lang w:val="en-US"/>
        </w:rPr>
        <w:t xml:space="preserve"> different rate at which the signal increases with time</w:t>
      </w:r>
      <w:r w:rsidR="00056E93">
        <w:rPr>
          <w:rFonts w:ascii="Arial" w:hAnsi="Arial" w:cs="Arial"/>
          <w:color w:val="FF0000"/>
          <w:lang w:val="en-US"/>
        </w:rPr>
        <w:t xml:space="preserve">, whereas </w:t>
      </w:r>
      <w:r w:rsidR="001F675E">
        <w:rPr>
          <w:rFonts w:ascii="Arial" w:hAnsi="Arial" w:cs="Arial"/>
          <w:color w:val="FF0000"/>
          <w:lang w:val="en-US"/>
        </w:rPr>
        <w:t>the k</w:t>
      </w:r>
      <w:r w:rsidR="001F675E" w:rsidRPr="00871C2D">
        <w:rPr>
          <w:rFonts w:ascii="Arial" w:hAnsi="Arial" w:cs="Arial"/>
          <w:color w:val="FF0000"/>
          <w:vertAlign w:val="subscript"/>
          <w:lang w:val="en-US"/>
        </w:rPr>
        <w:t>a</w:t>
      </w:r>
      <w:r w:rsidR="00056E93">
        <w:rPr>
          <w:rFonts w:ascii="Arial" w:hAnsi="Arial" w:cs="Arial"/>
          <w:color w:val="FF0000"/>
          <w:lang w:val="en-US"/>
        </w:rPr>
        <w:t xml:space="preserve"> of </w:t>
      </w:r>
      <w:r w:rsidR="00056E93" w:rsidRPr="00F05CC4">
        <w:rPr>
          <w:rFonts w:ascii="Arial" w:hAnsi="Arial" w:cs="Arial"/>
          <w:color w:val="FF0000"/>
          <w:lang w:val="en-US"/>
        </w:rPr>
        <w:t>ACE2[W19/Y330] and ACE2[W27/Y330]</w:t>
      </w:r>
      <w:r w:rsidR="001F675E">
        <w:rPr>
          <w:rFonts w:ascii="Arial" w:hAnsi="Arial" w:cs="Arial"/>
          <w:color w:val="FF0000"/>
          <w:lang w:val="en-US"/>
        </w:rPr>
        <w:t xml:space="preserve"> </w:t>
      </w:r>
      <w:r w:rsidR="00F97589">
        <w:rPr>
          <w:rFonts w:ascii="Arial" w:hAnsi="Arial" w:cs="Arial"/>
          <w:color w:val="FF0000"/>
          <w:lang w:val="en-US"/>
        </w:rPr>
        <w:t xml:space="preserve">are </w:t>
      </w:r>
      <w:r w:rsidR="001F675E">
        <w:rPr>
          <w:rFonts w:ascii="Arial" w:hAnsi="Arial" w:cs="Arial"/>
          <w:color w:val="FF0000"/>
          <w:lang w:val="en-US"/>
        </w:rPr>
        <w:t>c</w:t>
      </w:r>
      <w:r w:rsidR="00871C2D">
        <w:rPr>
          <w:rFonts w:ascii="Arial" w:hAnsi="Arial" w:cs="Arial"/>
          <w:color w:val="FF0000"/>
          <w:lang w:val="en-US"/>
        </w:rPr>
        <w:t>omparable</w:t>
      </w:r>
      <w:r w:rsidRPr="00F05CC4">
        <w:rPr>
          <w:rFonts w:ascii="Arial" w:hAnsi="Arial" w:cs="Arial"/>
          <w:color w:val="FF0000"/>
          <w:lang w:val="en-US"/>
        </w:rPr>
        <w:t>. ACE2/WT reaching the highest level (~65 RU at max) compared to ACE2</w:t>
      </w:r>
      <w:r w:rsidR="00947C31" w:rsidRPr="00F05CC4">
        <w:rPr>
          <w:rFonts w:ascii="Arial" w:hAnsi="Arial" w:cs="Arial"/>
          <w:color w:val="FF0000"/>
          <w:lang w:val="en-US"/>
        </w:rPr>
        <w:t>[W19/Y330] and ACE2[W27/Y330] (</w:t>
      </w:r>
      <w:r w:rsidR="00D604C9">
        <w:rPr>
          <w:rFonts w:ascii="Arial" w:hAnsi="Arial" w:cs="Arial"/>
          <w:color w:val="FF0000"/>
          <w:lang w:val="en-US"/>
        </w:rPr>
        <w:t xml:space="preserve">both </w:t>
      </w:r>
      <w:r w:rsidR="00947C31" w:rsidRPr="00F05CC4">
        <w:rPr>
          <w:rFonts w:ascii="Arial" w:hAnsi="Arial" w:cs="Arial"/>
          <w:color w:val="FF0000"/>
          <w:lang w:val="en-US"/>
        </w:rPr>
        <w:t>~</w:t>
      </w:r>
      <w:r w:rsidR="00D604C9">
        <w:rPr>
          <w:rFonts w:ascii="Arial" w:hAnsi="Arial" w:cs="Arial"/>
          <w:color w:val="FF0000"/>
          <w:lang w:val="en-US"/>
        </w:rPr>
        <w:t>40</w:t>
      </w:r>
      <w:r w:rsidR="00947C31" w:rsidRPr="00F05CC4">
        <w:rPr>
          <w:rFonts w:ascii="Arial" w:hAnsi="Arial" w:cs="Arial"/>
          <w:color w:val="FF0000"/>
          <w:lang w:val="en-US"/>
        </w:rPr>
        <w:t xml:space="preserve"> RU at max). So, the WT will have the highest k</w:t>
      </w:r>
      <w:r w:rsidR="00947C31" w:rsidRPr="00F05CC4">
        <w:rPr>
          <w:rFonts w:ascii="Arial" w:hAnsi="Arial" w:cs="Arial"/>
          <w:color w:val="FF0000"/>
          <w:vertAlign w:val="subscript"/>
          <w:lang w:val="en-US"/>
        </w:rPr>
        <w:t>a</w:t>
      </w:r>
      <w:r w:rsidR="00947C31" w:rsidRPr="00F05CC4">
        <w:rPr>
          <w:rFonts w:ascii="Arial" w:hAnsi="Arial" w:cs="Arial"/>
          <w:color w:val="FF0000"/>
          <w:lang w:val="en-US"/>
        </w:rPr>
        <w:t xml:space="preserve">, followed by </w:t>
      </w:r>
      <w:r w:rsidR="006E3C2F">
        <w:rPr>
          <w:rFonts w:ascii="Arial" w:hAnsi="Arial" w:cs="Arial"/>
          <w:color w:val="FF0000"/>
          <w:lang w:val="en-US"/>
        </w:rPr>
        <w:t>the other two.</w:t>
      </w:r>
    </w:p>
    <w:p w14:paraId="4D76D1F0" w14:textId="74B54DA5" w:rsidR="00947C31" w:rsidRPr="00F05CC4" w:rsidRDefault="00947C31" w:rsidP="00F67AAF">
      <w:pPr>
        <w:spacing w:after="0" w:line="240" w:lineRule="auto"/>
        <w:jc w:val="both"/>
        <w:rPr>
          <w:rFonts w:ascii="Arial" w:hAnsi="Arial" w:cs="Arial"/>
          <w:color w:val="FF0000"/>
          <w:lang w:val="en-US"/>
        </w:rPr>
      </w:pPr>
      <w:r w:rsidRPr="00F05CC4">
        <w:rPr>
          <w:rFonts w:ascii="Arial" w:hAnsi="Arial" w:cs="Arial"/>
          <w:color w:val="FF0000"/>
          <w:lang w:val="en-US"/>
        </w:rPr>
        <w:t>The dissociation part of the curve is in the time interval 150-600 seconds, and can be used to compare the k</w:t>
      </w:r>
      <w:r w:rsidRPr="00F05CC4">
        <w:rPr>
          <w:rFonts w:ascii="Arial" w:hAnsi="Arial" w:cs="Arial"/>
          <w:color w:val="FF0000"/>
          <w:vertAlign w:val="subscript"/>
          <w:lang w:val="en-US"/>
        </w:rPr>
        <w:t>d</w:t>
      </w:r>
      <w:r w:rsidRPr="00F05CC4">
        <w:rPr>
          <w:rFonts w:ascii="Arial" w:hAnsi="Arial" w:cs="Arial"/>
          <w:color w:val="FF0000"/>
          <w:lang w:val="en-US"/>
        </w:rPr>
        <w:t xml:space="preserve"> values of different mutants. If you look at the rates at which the signal reduces with time over the entire period, the highest k</w:t>
      </w:r>
      <w:r w:rsidRPr="00F05CC4">
        <w:rPr>
          <w:rFonts w:ascii="Arial" w:hAnsi="Arial" w:cs="Arial"/>
          <w:color w:val="FF0000"/>
          <w:vertAlign w:val="subscript"/>
          <w:lang w:val="en-US"/>
        </w:rPr>
        <w:t>d</w:t>
      </w:r>
      <w:r w:rsidRPr="00F05CC4">
        <w:rPr>
          <w:rFonts w:ascii="Arial" w:hAnsi="Arial" w:cs="Arial"/>
          <w:color w:val="FF0000"/>
          <w:lang w:val="en-US"/>
        </w:rPr>
        <w:t xml:space="preserve"> is with the WT followed by [W27/Y330], and the slowest dissociation is observed for [W19/Y330].</w:t>
      </w:r>
    </w:p>
    <w:p w14:paraId="635506FE" w14:textId="77777777" w:rsidR="007750B4" w:rsidRPr="00F05CC4" w:rsidRDefault="007750B4" w:rsidP="00F67AAF">
      <w:pPr>
        <w:spacing w:after="0" w:line="240" w:lineRule="auto"/>
        <w:jc w:val="both"/>
        <w:rPr>
          <w:rFonts w:ascii="Arial" w:hAnsi="Arial" w:cs="Arial"/>
          <w:lang w:val="en-US"/>
        </w:rPr>
      </w:pPr>
    </w:p>
    <w:p w14:paraId="027CB496" w14:textId="77777777" w:rsidR="00E1361C" w:rsidRPr="00F05CC4" w:rsidRDefault="00E1361C" w:rsidP="00F67AAF">
      <w:pPr>
        <w:spacing w:after="0" w:line="240" w:lineRule="auto"/>
        <w:rPr>
          <w:rFonts w:ascii="Arial" w:hAnsi="Arial" w:cs="Arial"/>
          <w:b/>
          <w:bCs/>
          <w:sz w:val="28"/>
          <w:szCs w:val="28"/>
          <w:u w:val="single"/>
          <w:lang w:val="en-US"/>
        </w:rPr>
      </w:pPr>
    </w:p>
    <w:p w14:paraId="0C5CBD18" w14:textId="528545FB" w:rsidR="00A7581C" w:rsidRPr="00F05CC4" w:rsidRDefault="00E1361C" w:rsidP="00F67AAF">
      <w:pPr>
        <w:spacing w:after="0" w:line="240" w:lineRule="auto"/>
        <w:rPr>
          <w:rFonts w:ascii="Arial" w:hAnsi="Arial" w:cs="Arial"/>
          <w:lang w:val="en-US"/>
        </w:rPr>
      </w:pPr>
      <w:r w:rsidRPr="00F05CC4">
        <w:rPr>
          <w:rFonts w:ascii="Arial" w:hAnsi="Arial" w:cs="Arial"/>
          <w:lang w:val="en-US"/>
        </w:rPr>
        <w:br w:type="column"/>
      </w:r>
      <w:r w:rsidR="00A7581C" w:rsidRPr="00F05CC4">
        <w:rPr>
          <w:rFonts w:ascii="Arial" w:hAnsi="Arial" w:cs="Arial"/>
          <w:b/>
          <w:bCs/>
          <w:sz w:val="28"/>
          <w:szCs w:val="28"/>
          <w:u w:val="single"/>
          <w:lang w:val="en-US"/>
        </w:rPr>
        <w:lastRenderedPageBreak/>
        <w:t>Question 4</w:t>
      </w:r>
      <w:r w:rsidR="00A7581C" w:rsidRPr="00F05CC4">
        <w:rPr>
          <w:rFonts w:ascii="Arial" w:hAnsi="Arial" w:cs="Arial"/>
          <w:b/>
          <w:bCs/>
          <w:sz w:val="28"/>
          <w:szCs w:val="28"/>
          <w:lang w:val="en-US"/>
        </w:rPr>
        <w:t xml:space="preserve">: </w:t>
      </w:r>
      <w:r w:rsidR="002E17D5" w:rsidRPr="00F05CC4">
        <w:rPr>
          <w:rFonts w:ascii="Arial" w:hAnsi="Arial" w:cs="Arial"/>
          <w:b/>
          <w:bCs/>
          <w:sz w:val="28"/>
          <w:szCs w:val="28"/>
          <w:lang w:val="en-US"/>
        </w:rPr>
        <w:t>Inhibitor characterization</w:t>
      </w:r>
    </w:p>
    <w:p w14:paraId="5CCEF964" w14:textId="77777777" w:rsidR="00A7581C" w:rsidRPr="00F05CC4" w:rsidRDefault="00A7581C" w:rsidP="00F67AAF">
      <w:pPr>
        <w:spacing w:after="0" w:line="240" w:lineRule="auto"/>
        <w:rPr>
          <w:rFonts w:ascii="Arial" w:hAnsi="Arial" w:cs="Arial"/>
          <w:lang w:val="en-US"/>
        </w:rPr>
      </w:pPr>
    </w:p>
    <w:p w14:paraId="0B424999" w14:textId="22CD2BBE" w:rsidR="00A7581C" w:rsidRPr="00F05CC4" w:rsidRDefault="00A7581C" w:rsidP="00F67AAF">
      <w:pPr>
        <w:spacing w:after="0" w:line="240" w:lineRule="auto"/>
        <w:jc w:val="both"/>
        <w:rPr>
          <w:rFonts w:ascii="Arial" w:hAnsi="Arial" w:cs="Arial"/>
          <w:lang w:val="en-US"/>
        </w:rPr>
      </w:pPr>
      <w:r w:rsidRPr="00F05CC4">
        <w:rPr>
          <w:rFonts w:ascii="Arial" w:hAnsi="Arial" w:cs="Arial"/>
          <w:lang w:val="en-US"/>
        </w:rPr>
        <w:t xml:space="preserve">You </w:t>
      </w:r>
      <w:r w:rsidR="002E17D5" w:rsidRPr="00F05CC4">
        <w:rPr>
          <w:rFonts w:ascii="Arial" w:hAnsi="Arial" w:cs="Arial"/>
          <w:lang w:val="en-US"/>
        </w:rPr>
        <w:t xml:space="preserve">screened a large library of compounds and discovered a new </w:t>
      </w:r>
      <w:r w:rsidR="004C6692" w:rsidRPr="00F05CC4">
        <w:rPr>
          <w:rFonts w:ascii="Arial" w:hAnsi="Arial" w:cs="Arial"/>
          <w:lang w:val="en-US"/>
        </w:rPr>
        <w:t xml:space="preserve">molecule </w:t>
      </w:r>
      <w:r w:rsidR="002E17D5" w:rsidRPr="00F05CC4">
        <w:rPr>
          <w:rFonts w:ascii="Arial" w:hAnsi="Arial" w:cs="Arial"/>
          <w:lang w:val="en-US"/>
        </w:rPr>
        <w:t>(</w:t>
      </w:r>
      <w:r w:rsidR="002E17D5" w:rsidRPr="00F05CC4">
        <w:rPr>
          <w:rFonts w:ascii="Arial" w:hAnsi="Arial" w:cs="Arial"/>
          <w:b/>
          <w:bCs/>
          <w:lang w:val="en-US"/>
        </w:rPr>
        <w:t>Inhibitor TZN-98</w:t>
      </w:r>
      <w:r w:rsidR="002E17D5" w:rsidRPr="00F05CC4">
        <w:rPr>
          <w:rFonts w:ascii="Arial" w:hAnsi="Arial" w:cs="Arial"/>
          <w:lang w:val="en-US"/>
        </w:rPr>
        <w:t xml:space="preserve">) with </w:t>
      </w:r>
      <w:r w:rsidR="004C6692" w:rsidRPr="00F05CC4">
        <w:rPr>
          <w:rFonts w:ascii="Arial" w:hAnsi="Arial" w:cs="Arial"/>
          <w:lang w:val="en-US"/>
        </w:rPr>
        <w:t xml:space="preserve">potent antibiotic </w:t>
      </w:r>
      <w:r w:rsidR="002E17D5" w:rsidRPr="00F05CC4">
        <w:rPr>
          <w:rFonts w:ascii="Arial" w:hAnsi="Arial" w:cs="Arial"/>
          <w:lang w:val="en-US"/>
        </w:rPr>
        <w:t xml:space="preserve">activity against </w:t>
      </w:r>
      <w:r w:rsidR="004C6692" w:rsidRPr="00F05CC4">
        <w:rPr>
          <w:rFonts w:ascii="Arial" w:hAnsi="Arial" w:cs="Arial"/>
          <w:lang w:val="en-US"/>
        </w:rPr>
        <w:t>diverse</w:t>
      </w:r>
      <w:r w:rsidR="002E17D5" w:rsidRPr="00F05CC4">
        <w:rPr>
          <w:rFonts w:ascii="Arial" w:hAnsi="Arial" w:cs="Arial"/>
          <w:lang w:val="en-US"/>
        </w:rPr>
        <w:t xml:space="preserve"> </w:t>
      </w:r>
      <w:r w:rsidR="004C6692" w:rsidRPr="00F05CC4">
        <w:rPr>
          <w:rFonts w:ascii="Arial" w:hAnsi="Arial" w:cs="Arial"/>
          <w:lang w:val="en-US"/>
        </w:rPr>
        <w:t xml:space="preserve">bacterial strains (even the pan-antibiotic resistant ones). Based on computational predictions, you suspect that the molecular target of this molecule is </w:t>
      </w:r>
      <w:r w:rsidR="004C6692" w:rsidRPr="00F05CC4">
        <w:rPr>
          <w:rFonts w:ascii="Arial" w:hAnsi="Arial" w:cs="Arial"/>
          <w:b/>
          <w:bCs/>
          <w:lang w:val="en-US"/>
        </w:rPr>
        <w:t>Protein M</w:t>
      </w:r>
      <w:r w:rsidR="004C6692" w:rsidRPr="00F05CC4">
        <w:rPr>
          <w:rFonts w:ascii="Arial" w:hAnsi="Arial" w:cs="Arial"/>
          <w:lang w:val="en-US"/>
        </w:rPr>
        <w:t xml:space="preserve">, which is a DNA binding protein </w:t>
      </w:r>
      <w:r w:rsidR="00DB1F8A" w:rsidRPr="00F05CC4">
        <w:rPr>
          <w:rFonts w:ascii="Arial" w:hAnsi="Arial" w:cs="Arial"/>
          <w:lang w:val="en-US"/>
        </w:rPr>
        <w:t xml:space="preserve">essential for bacterial life cycle. Now you wish to confirm that Protein M and TZN-98 interact, and you perform </w:t>
      </w:r>
      <w:r w:rsidR="00DB1F8A" w:rsidRPr="00F05CC4">
        <w:rPr>
          <w:rFonts w:ascii="Arial" w:hAnsi="Arial" w:cs="Arial"/>
          <w:vertAlign w:val="superscript"/>
          <w:lang w:val="en-US"/>
        </w:rPr>
        <w:t>1</w:t>
      </w:r>
      <w:r w:rsidR="00DB1F8A" w:rsidRPr="00F05CC4">
        <w:rPr>
          <w:rFonts w:ascii="Arial" w:hAnsi="Arial" w:cs="Arial"/>
          <w:lang w:val="en-US"/>
        </w:rPr>
        <w:t>H-</w:t>
      </w:r>
      <w:r w:rsidR="00DB1F8A" w:rsidRPr="00F05CC4">
        <w:rPr>
          <w:rFonts w:ascii="Arial" w:hAnsi="Arial" w:cs="Arial"/>
          <w:vertAlign w:val="superscript"/>
          <w:lang w:val="en-US"/>
        </w:rPr>
        <w:t>15</w:t>
      </w:r>
      <w:r w:rsidR="00DB1F8A" w:rsidRPr="00F05CC4">
        <w:rPr>
          <w:rFonts w:ascii="Arial" w:hAnsi="Arial" w:cs="Arial"/>
          <w:lang w:val="en-US"/>
        </w:rPr>
        <w:t xml:space="preserve">N HSQC characterization of Protein M (isotope labelled with </w:t>
      </w:r>
      <w:r w:rsidR="00DB1F8A" w:rsidRPr="00F05CC4">
        <w:rPr>
          <w:rFonts w:ascii="Arial" w:hAnsi="Arial" w:cs="Arial"/>
          <w:vertAlign w:val="superscript"/>
          <w:lang w:val="en-US"/>
        </w:rPr>
        <w:t>15</w:t>
      </w:r>
      <w:r w:rsidR="00DB1F8A" w:rsidRPr="00F05CC4">
        <w:rPr>
          <w:rFonts w:ascii="Arial" w:hAnsi="Arial" w:cs="Arial"/>
          <w:lang w:val="en-US"/>
        </w:rPr>
        <w:t xml:space="preserve">N) in the presence of increasing concentrations of TZN-98 (ranging from 0-1000µM concentration). The overlay of </w:t>
      </w:r>
      <w:r w:rsidR="00DB1F8A" w:rsidRPr="00F05CC4">
        <w:rPr>
          <w:rFonts w:ascii="Arial" w:hAnsi="Arial" w:cs="Arial"/>
          <w:vertAlign w:val="superscript"/>
          <w:lang w:val="en-US"/>
        </w:rPr>
        <w:t>1</w:t>
      </w:r>
      <w:r w:rsidR="00DB1F8A" w:rsidRPr="00F05CC4">
        <w:rPr>
          <w:rFonts w:ascii="Arial" w:hAnsi="Arial" w:cs="Arial"/>
          <w:lang w:val="en-US"/>
        </w:rPr>
        <w:t>H-</w:t>
      </w:r>
      <w:r w:rsidR="00DB1F8A" w:rsidRPr="00F05CC4">
        <w:rPr>
          <w:rFonts w:ascii="Arial" w:hAnsi="Arial" w:cs="Arial"/>
          <w:vertAlign w:val="superscript"/>
          <w:lang w:val="en-US"/>
        </w:rPr>
        <w:t>15</w:t>
      </w:r>
      <w:r w:rsidR="00DB1F8A" w:rsidRPr="00F05CC4">
        <w:rPr>
          <w:rFonts w:ascii="Arial" w:hAnsi="Arial" w:cs="Arial"/>
          <w:lang w:val="en-US"/>
        </w:rPr>
        <w:t>N HSQC spectra obtained at different protein/inhibitor ratios are shown below in different color. The corresponding residue IDs are indicated next to different peaks.</w:t>
      </w:r>
    </w:p>
    <w:p w14:paraId="7F6BC273" w14:textId="77777777" w:rsidR="002E17D5" w:rsidRPr="00F05CC4" w:rsidRDefault="002E17D5" w:rsidP="00F67AAF">
      <w:pPr>
        <w:spacing w:after="0" w:line="240" w:lineRule="auto"/>
        <w:rPr>
          <w:rFonts w:ascii="Arial" w:hAnsi="Arial" w:cs="Arial"/>
          <w:lang w:val="en-US"/>
        </w:rPr>
      </w:pPr>
    </w:p>
    <w:p w14:paraId="30F067A5" w14:textId="77777777" w:rsidR="00DB1F8A" w:rsidRPr="00F05CC4" w:rsidRDefault="004C6692" w:rsidP="00F67AAF">
      <w:pPr>
        <w:spacing w:after="0" w:line="240" w:lineRule="auto"/>
        <w:rPr>
          <w:rFonts w:ascii="Arial" w:hAnsi="Arial" w:cs="Arial"/>
          <w:noProof/>
          <w:lang w:val="en-US"/>
        </w:rPr>
      </w:pPr>
      <w:r w:rsidRPr="00F05CC4">
        <w:rPr>
          <w:rFonts w:ascii="Arial" w:hAnsi="Arial" w:cs="Arial"/>
          <w:noProof/>
          <w:lang w:val="en-US"/>
        </w:rPr>
        <w:drawing>
          <wp:inline distT="0" distB="0" distL="0" distR="0" wp14:anchorId="3DF164C4" wp14:editId="7AC51659">
            <wp:extent cx="6699250" cy="3305175"/>
            <wp:effectExtent l="0" t="0" r="6350" b="0"/>
            <wp:docPr id="325843283" name="Picture 4"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3283" name="Picture 4" descr="A diagram of a chemical struc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99250" cy="3305175"/>
                    </a:xfrm>
                    <a:prstGeom prst="rect">
                      <a:avLst/>
                    </a:prstGeom>
                  </pic:spPr>
                </pic:pic>
              </a:graphicData>
            </a:graphic>
          </wp:inline>
        </w:drawing>
      </w:r>
    </w:p>
    <w:p w14:paraId="4B38C9CE" w14:textId="77777777" w:rsidR="00DB1F8A" w:rsidRPr="00F05CC4" w:rsidRDefault="00DB1F8A" w:rsidP="00F67AAF">
      <w:pPr>
        <w:spacing w:after="0" w:line="240" w:lineRule="auto"/>
        <w:rPr>
          <w:rFonts w:ascii="Arial" w:hAnsi="Arial" w:cs="Arial"/>
          <w:noProof/>
          <w:lang w:val="en-US"/>
        </w:rPr>
      </w:pPr>
    </w:p>
    <w:p w14:paraId="2B6B09B0" w14:textId="445F6E24" w:rsidR="00FC0ED2" w:rsidRPr="00F05CC4" w:rsidRDefault="00DB1F8A" w:rsidP="00F67AAF">
      <w:pPr>
        <w:spacing w:after="0" w:line="240" w:lineRule="auto"/>
        <w:rPr>
          <w:rFonts w:ascii="Arial" w:hAnsi="Arial" w:cs="Arial"/>
          <w:noProof/>
          <w:lang w:val="en-US"/>
        </w:rPr>
      </w:pPr>
      <w:r w:rsidRPr="00F05CC4">
        <w:rPr>
          <w:rFonts w:ascii="Arial" w:hAnsi="Arial" w:cs="Arial"/>
          <w:noProof/>
          <w:lang w:val="en-US"/>
        </w:rPr>
        <w:t xml:space="preserve">a) Based on the overlay of HSQC spectra </w:t>
      </w:r>
      <w:r w:rsidR="00956512" w:rsidRPr="00F05CC4">
        <w:rPr>
          <w:rFonts w:ascii="Arial" w:hAnsi="Arial" w:cs="Arial"/>
          <w:noProof/>
          <w:lang w:val="en-US"/>
        </w:rPr>
        <w:t xml:space="preserve">under different conditions </w:t>
      </w:r>
      <w:r w:rsidRPr="00F05CC4">
        <w:rPr>
          <w:rFonts w:ascii="Arial" w:hAnsi="Arial" w:cs="Arial"/>
          <w:noProof/>
          <w:lang w:val="en-US"/>
        </w:rPr>
        <w:t xml:space="preserve">do you think that there is interaction between </w:t>
      </w:r>
      <w:r w:rsidR="00956512" w:rsidRPr="00F05CC4">
        <w:rPr>
          <w:rFonts w:ascii="Arial" w:hAnsi="Arial" w:cs="Arial"/>
          <w:noProof/>
          <w:lang w:val="en-US"/>
        </w:rPr>
        <w:t xml:space="preserve">TZN-98 </w:t>
      </w:r>
      <w:r w:rsidRPr="00F05CC4">
        <w:rPr>
          <w:rFonts w:ascii="Arial" w:hAnsi="Arial" w:cs="Arial"/>
          <w:noProof/>
          <w:lang w:val="en-US"/>
        </w:rPr>
        <w:t xml:space="preserve">and </w:t>
      </w:r>
      <w:r w:rsidR="00956512" w:rsidRPr="00F05CC4">
        <w:rPr>
          <w:rFonts w:ascii="Arial" w:hAnsi="Arial" w:cs="Arial"/>
          <w:noProof/>
          <w:lang w:val="en-US"/>
        </w:rPr>
        <w:t>Protein M</w:t>
      </w:r>
      <w:r w:rsidRPr="00F05CC4">
        <w:rPr>
          <w:rFonts w:ascii="Arial" w:hAnsi="Arial" w:cs="Arial"/>
          <w:noProof/>
          <w:lang w:val="en-US"/>
        </w:rPr>
        <w:t>?</w:t>
      </w:r>
      <w:r w:rsidR="00956512" w:rsidRPr="00F05CC4">
        <w:rPr>
          <w:rFonts w:ascii="Arial" w:hAnsi="Arial" w:cs="Arial"/>
          <w:noProof/>
          <w:lang w:val="en-US"/>
        </w:rPr>
        <w:t xml:space="preserve"> How can you tell?</w:t>
      </w:r>
    </w:p>
    <w:p w14:paraId="5DD12E64" w14:textId="6C38BCE3" w:rsidR="00FC0ED2" w:rsidRPr="00F05CC4" w:rsidRDefault="00FC0ED2" w:rsidP="00F67AAF">
      <w:pPr>
        <w:spacing w:after="0" w:line="240" w:lineRule="auto"/>
        <w:rPr>
          <w:rFonts w:ascii="Arial" w:hAnsi="Arial" w:cs="Arial"/>
          <w:noProof/>
          <w:color w:val="FF0000"/>
          <w:lang w:val="en-US"/>
        </w:rPr>
      </w:pPr>
      <w:r w:rsidRPr="00F05CC4">
        <w:rPr>
          <w:rFonts w:ascii="Arial" w:hAnsi="Arial" w:cs="Arial"/>
          <w:noProof/>
          <w:color w:val="FF0000"/>
          <w:lang w:val="en-US"/>
        </w:rPr>
        <w:t>Answer: Some peaks (resonances) shift in a manner that is dependent on the concentration of TZN-98 added to the solution which indicates that a portion of Protein M is interacting with the compound.</w:t>
      </w:r>
    </w:p>
    <w:p w14:paraId="70979C1E" w14:textId="77777777" w:rsidR="00956512" w:rsidRPr="00F05CC4" w:rsidRDefault="00956512" w:rsidP="00F67AAF">
      <w:pPr>
        <w:spacing w:after="0" w:line="240" w:lineRule="auto"/>
        <w:rPr>
          <w:rFonts w:ascii="Arial" w:hAnsi="Arial" w:cs="Arial"/>
          <w:noProof/>
          <w:lang w:val="en-US"/>
        </w:rPr>
      </w:pPr>
    </w:p>
    <w:p w14:paraId="3F6A9993" w14:textId="426634CD"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b) Why did some peaks move in the spectra in response to TZN-98 addition and the others did not?</w:t>
      </w:r>
    </w:p>
    <w:p w14:paraId="1527A213" w14:textId="4735D6C6" w:rsidR="00FC0ED2" w:rsidRPr="00F05CC4" w:rsidRDefault="00FC0ED2" w:rsidP="00F67AAF">
      <w:pPr>
        <w:spacing w:after="0" w:line="240" w:lineRule="auto"/>
        <w:rPr>
          <w:rFonts w:ascii="Arial" w:hAnsi="Arial" w:cs="Arial"/>
          <w:noProof/>
          <w:color w:val="FF0000"/>
          <w:lang w:val="en-US"/>
        </w:rPr>
      </w:pPr>
      <w:r w:rsidRPr="00F05CC4">
        <w:rPr>
          <w:rFonts w:ascii="Arial" w:hAnsi="Arial" w:cs="Arial"/>
          <w:noProof/>
          <w:color w:val="FF0000"/>
          <w:lang w:val="en-US"/>
        </w:rPr>
        <w:t xml:space="preserve">Answer: Each peak in </w:t>
      </w:r>
      <w:r w:rsidRPr="00F05CC4">
        <w:rPr>
          <w:rFonts w:ascii="Arial" w:hAnsi="Arial" w:cs="Arial"/>
          <w:noProof/>
          <w:color w:val="FF0000"/>
          <w:vertAlign w:val="superscript"/>
          <w:lang w:val="en-US"/>
        </w:rPr>
        <w:t>1</w:t>
      </w:r>
      <w:r w:rsidRPr="00F05CC4">
        <w:rPr>
          <w:rFonts w:ascii="Arial" w:hAnsi="Arial" w:cs="Arial"/>
          <w:noProof/>
          <w:color w:val="FF0000"/>
          <w:lang w:val="en-US"/>
        </w:rPr>
        <w:t>H-</w:t>
      </w:r>
      <w:r w:rsidRPr="00F05CC4">
        <w:rPr>
          <w:rFonts w:ascii="Arial" w:hAnsi="Arial" w:cs="Arial"/>
          <w:noProof/>
          <w:color w:val="FF0000"/>
          <w:vertAlign w:val="superscript"/>
          <w:lang w:val="en-US"/>
        </w:rPr>
        <w:t>15</w:t>
      </w:r>
      <w:r w:rsidRPr="00F05CC4">
        <w:rPr>
          <w:rFonts w:ascii="Arial" w:hAnsi="Arial" w:cs="Arial"/>
          <w:noProof/>
          <w:color w:val="FF0000"/>
          <w:lang w:val="en-US"/>
        </w:rPr>
        <w:t xml:space="preserve">N HSQC spectra corresponds to a single pair of </w:t>
      </w:r>
      <w:r w:rsidRPr="00F05CC4">
        <w:rPr>
          <w:rFonts w:ascii="Arial" w:hAnsi="Arial" w:cs="Arial"/>
          <w:noProof/>
          <w:color w:val="FF0000"/>
          <w:vertAlign w:val="superscript"/>
          <w:lang w:val="en-US"/>
        </w:rPr>
        <w:t>1</w:t>
      </w:r>
      <w:r w:rsidRPr="00F05CC4">
        <w:rPr>
          <w:rFonts w:ascii="Arial" w:hAnsi="Arial" w:cs="Arial"/>
          <w:noProof/>
          <w:color w:val="FF0000"/>
          <w:lang w:val="en-US"/>
        </w:rPr>
        <w:t xml:space="preserve">H and </w:t>
      </w:r>
      <w:r w:rsidRPr="00F05CC4">
        <w:rPr>
          <w:rFonts w:ascii="Arial" w:hAnsi="Arial" w:cs="Arial"/>
          <w:noProof/>
          <w:color w:val="FF0000"/>
          <w:vertAlign w:val="superscript"/>
          <w:lang w:val="en-US"/>
        </w:rPr>
        <w:t>15</w:t>
      </w:r>
      <w:r w:rsidRPr="00F05CC4">
        <w:rPr>
          <w:rFonts w:ascii="Arial" w:hAnsi="Arial" w:cs="Arial"/>
          <w:noProof/>
          <w:color w:val="FF0000"/>
          <w:lang w:val="en-US"/>
        </w:rPr>
        <w:t>N atoms bound by</w:t>
      </w:r>
      <w:r w:rsidR="00FD1822" w:rsidRPr="00F05CC4">
        <w:rPr>
          <w:rFonts w:ascii="Arial" w:hAnsi="Arial" w:cs="Arial"/>
          <w:noProof/>
          <w:color w:val="FF0000"/>
          <w:lang w:val="en-US"/>
        </w:rPr>
        <w:t xml:space="preserve"> a</w:t>
      </w:r>
      <w:r w:rsidRPr="00F05CC4">
        <w:rPr>
          <w:rFonts w:ascii="Arial" w:hAnsi="Arial" w:cs="Arial"/>
          <w:noProof/>
          <w:color w:val="FF0000"/>
          <w:lang w:val="en-US"/>
        </w:rPr>
        <w:t xml:space="preserve"> covalent bond</w:t>
      </w:r>
      <w:r w:rsidR="00FD1822" w:rsidRPr="00F05CC4">
        <w:rPr>
          <w:rFonts w:ascii="Arial" w:hAnsi="Arial" w:cs="Arial"/>
          <w:noProof/>
          <w:color w:val="FF0000"/>
          <w:lang w:val="en-US"/>
        </w:rPr>
        <w:t xml:space="preserve">, such as the N-H groups found in peptide bonds </w:t>
      </w:r>
      <w:r w:rsidRPr="00F05CC4">
        <w:rPr>
          <w:rFonts w:ascii="Arial" w:hAnsi="Arial" w:cs="Arial"/>
          <w:noProof/>
          <w:color w:val="FF0000"/>
          <w:lang w:val="en-US"/>
        </w:rPr>
        <w:t>(= single amino acid). The peaks (resonances) that shifted correspond to amino acids that are directly impacted by the compound binding</w:t>
      </w:r>
      <w:r w:rsidR="00FD1822" w:rsidRPr="00F05CC4">
        <w:rPr>
          <w:rFonts w:ascii="Arial" w:hAnsi="Arial" w:cs="Arial"/>
          <w:noProof/>
          <w:color w:val="FF0000"/>
          <w:lang w:val="en-US"/>
        </w:rPr>
        <w:t>. Most commonly this is due to direct interaction, but it could also be due to long-range conformational changes (less common).</w:t>
      </w:r>
    </w:p>
    <w:p w14:paraId="566953A5" w14:textId="77777777" w:rsidR="00956512" w:rsidRPr="00F05CC4" w:rsidRDefault="00956512" w:rsidP="00F67AAF">
      <w:pPr>
        <w:spacing w:after="0" w:line="240" w:lineRule="auto"/>
        <w:rPr>
          <w:rFonts w:ascii="Arial" w:hAnsi="Arial" w:cs="Arial"/>
          <w:noProof/>
          <w:lang w:val="en-US"/>
        </w:rPr>
      </w:pPr>
    </w:p>
    <w:p w14:paraId="1476D281" w14:textId="777BF7CB"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c) How can you use the data above to calculate the Kd of this interaction? What would you plot?</w:t>
      </w:r>
    </w:p>
    <w:p w14:paraId="1E806D01" w14:textId="0B7BE631" w:rsidR="00FD1822" w:rsidRPr="00F05CC4" w:rsidRDefault="00FD1822" w:rsidP="00F67AAF">
      <w:pPr>
        <w:spacing w:after="0" w:line="240" w:lineRule="auto"/>
        <w:rPr>
          <w:rFonts w:ascii="Arial" w:hAnsi="Arial" w:cs="Arial"/>
          <w:noProof/>
          <w:color w:val="FF0000"/>
          <w:lang w:val="en-US"/>
        </w:rPr>
      </w:pPr>
      <w:r w:rsidRPr="00F05CC4">
        <w:rPr>
          <w:rFonts w:ascii="Arial" w:hAnsi="Arial" w:cs="Arial"/>
          <w:noProof/>
          <w:color w:val="FF0000"/>
          <w:lang w:val="en-US"/>
        </w:rPr>
        <w:t>Answer: For Kd calculation you would take individual amino-acids that moved in the HSQC spectra and plot the change in chemical shift (Y axis) as a function of TZN-98 concentration (X axis). By fitting a single curve for each single peak that moved you can estimate the Kd value as 50% of the max chemical shift change. This fitting can be done using each peak’s shifts and the final Kd value calculated as an average of all individual Kd values estimated for each peak.</w:t>
      </w:r>
    </w:p>
    <w:p w14:paraId="66AE2495" w14:textId="3F9BA33A" w:rsidR="000656CD" w:rsidRPr="00F05CC4" w:rsidRDefault="000656CD" w:rsidP="00F67AAF">
      <w:pPr>
        <w:spacing w:after="0" w:line="240" w:lineRule="auto"/>
        <w:jc w:val="center"/>
        <w:rPr>
          <w:rFonts w:ascii="Arial" w:hAnsi="Arial" w:cs="Arial"/>
          <w:noProof/>
          <w:color w:val="FF0000"/>
          <w:lang w:val="en-US"/>
        </w:rPr>
      </w:pPr>
      <w:r w:rsidRPr="00F05CC4">
        <w:rPr>
          <w:rFonts w:ascii="Arial" w:hAnsi="Arial" w:cs="Arial"/>
          <w:noProof/>
          <w:color w:val="FF0000"/>
          <w:lang w:val="en-US"/>
        </w:rPr>
        <w:lastRenderedPageBreak/>
        <w:drawing>
          <wp:inline distT="0" distB="0" distL="0" distR="0" wp14:anchorId="50D1AF54" wp14:editId="35BA36DE">
            <wp:extent cx="4975412" cy="3085699"/>
            <wp:effectExtent l="0" t="0" r="3175" b="635"/>
            <wp:docPr id="1228925696"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5696" name="Picture 6" descr="A graph of different colored lin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00071" cy="3100992"/>
                    </a:xfrm>
                    <a:prstGeom prst="rect">
                      <a:avLst/>
                    </a:prstGeom>
                  </pic:spPr>
                </pic:pic>
              </a:graphicData>
            </a:graphic>
          </wp:inline>
        </w:drawing>
      </w:r>
    </w:p>
    <w:p w14:paraId="083604B9" w14:textId="77777777" w:rsidR="00956512" w:rsidRPr="00F05CC4" w:rsidRDefault="00956512" w:rsidP="00F67AAF">
      <w:pPr>
        <w:spacing w:after="0" w:line="240" w:lineRule="auto"/>
        <w:rPr>
          <w:rFonts w:ascii="Arial" w:hAnsi="Arial" w:cs="Arial"/>
          <w:noProof/>
          <w:lang w:val="en-US"/>
        </w:rPr>
      </w:pPr>
    </w:p>
    <w:p w14:paraId="4985FC60" w14:textId="71788DC8"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d) Why are some peaks shifting more and others less? Is this an indicaton of Kd values differing between amino-acids?</w:t>
      </w:r>
    </w:p>
    <w:p w14:paraId="00849C93" w14:textId="2021B323" w:rsidR="00FD1822" w:rsidRPr="00F05CC4" w:rsidRDefault="00FD1822" w:rsidP="00F67AAF">
      <w:pPr>
        <w:spacing w:after="0" w:line="240" w:lineRule="auto"/>
        <w:rPr>
          <w:rFonts w:ascii="Arial" w:hAnsi="Arial" w:cs="Arial"/>
          <w:noProof/>
          <w:color w:val="FF0000"/>
          <w:lang w:val="en-US"/>
        </w:rPr>
      </w:pPr>
      <w:r w:rsidRPr="00F05CC4">
        <w:rPr>
          <w:rFonts w:ascii="Arial" w:hAnsi="Arial" w:cs="Arial"/>
          <w:noProof/>
          <w:color w:val="FF0000"/>
          <w:lang w:val="en-US"/>
        </w:rPr>
        <w:t>Answer: The extent of chemical shift change is dependent on the relative level of local chemical perturbation in the compound binding site. Typically, the closer an amino acid is to the binding site – the more shift it will exhibit as a consequence. So the peaks corresponding to some amino acids will shift more, others less, and most of them will not move at all.</w:t>
      </w:r>
      <w:r w:rsidR="000656CD" w:rsidRPr="00F05CC4">
        <w:rPr>
          <w:rFonts w:ascii="Arial" w:hAnsi="Arial" w:cs="Arial"/>
          <w:noProof/>
          <w:color w:val="FF0000"/>
          <w:lang w:val="en-US"/>
        </w:rPr>
        <w:t xml:space="preserve"> This is not an indication of different Kd values existing. In fact if you independently plot the shifts of each peak (amino-acid) as a function of inhibitor concentration, they should all give you the same Kd value. See the plot provided in solution for c) to get a better idea.</w:t>
      </w:r>
    </w:p>
    <w:p w14:paraId="2137C643" w14:textId="77777777" w:rsidR="00956512" w:rsidRPr="00F05CC4" w:rsidRDefault="00956512" w:rsidP="00F67AAF">
      <w:pPr>
        <w:spacing w:after="0" w:line="240" w:lineRule="auto"/>
        <w:rPr>
          <w:rFonts w:ascii="Arial" w:hAnsi="Arial" w:cs="Arial"/>
          <w:noProof/>
          <w:lang w:val="en-US"/>
        </w:rPr>
      </w:pPr>
    </w:p>
    <w:p w14:paraId="527D342B" w14:textId="73049399" w:rsidR="00956512" w:rsidRPr="00F05CC4" w:rsidRDefault="00956512" w:rsidP="00F67AAF">
      <w:pPr>
        <w:spacing w:after="0" w:line="240" w:lineRule="auto"/>
        <w:rPr>
          <w:rFonts w:ascii="Arial" w:hAnsi="Arial" w:cs="Arial"/>
          <w:noProof/>
          <w:lang w:val="en-US"/>
        </w:rPr>
      </w:pPr>
      <w:r w:rsidRPr="00F05CC4">
        <w:rPr>
          <w:rFonts w:ascii="Arial" w:hAnsi="Arial" w:cs="Arial"/>
          <w:noProof/>
          <w:lang w:val="en-US"/>
        </w:rPr>
        <w:t xml:space="preserve">e) </w:t>
      </w:r>
      <w:r w:rsidR="00FC0ED2" w:rsidRPr="00F05CC4">
        <w:rPr>
          <w:rFonts w:ascii="Arial" w:hAnsi="Arial" w:cs="Arial"/>
          <w:noProof/>
          <w:lang w:val="en-US"/>
        </w:rPr>
        <w:t>You suspect that the inhibitor may act by binding at the same site as the DNA molecule and preventing the formation of DNA – Protein M complexes. The structure of this complex is already known. How can you use the NMR data above to see if there is overlap in binding sites?</w:t>
      </w:r>
    </w:p>
    <w:p w14:paraId="0F8DC616" w14:textId="44348D95" w:rsidR="00462B46" w:rsidRPr="00F05CC4" w:rsidRDefault="00462B46" w:rsidP="00F67AAF">
      <w:pPr>
        <w:spacing w:after="0" w:line="240" w:lineRule="auto"/>
        <w:rPr>
          <w:rFonts w:ascii="Arial" w:hAnsi="Arial" w:cs="Arial"/>
          <w:noProof/>
          <w:lang w:val="en-US"/>
        </w:rPr>
      </w:pPr>
      <w:r w:rsidRPr="00F05CC4">
        <w:rPr>
          <w:rFonts w:ascii="Arial" w:hAnsi="Arial" w:cs="Arial"/>
          <w:noProof/>
          <w:color w:val="FF0000"/>
          <w:lang w:val="en-US"/>
        </w:rPr>
        <w:t xml:space="preserve">Answer: We can use the existing structure of DNA-Protein M complex to identify the amino acid residues on the Protein M side that interact with DNA. The same can be done for Protein M and TZN-98 using the HSQC data shown above. The contacts are defined as the amino-acids that exhibited shifts in </w:t>
      </w:r>
      <w:r w:rsidRPr="00F05CC4">
        <w:rPr>
          <w:rFonts w:ascii="Arial" w:hAnsi="Arial" w:cs="Arial"/>
          <w:noProof/>
          <w:color w:val="FF0000"/>
          <w:vertAlign w:val="superscript"/>
          <w:lang w:val="en-US"/>
        </w:rPr>
        <w:t>1</w:t>
      </w:r>
      <w:r w:rsidRPr="00F05CC4">
        <w:rPr>
          <w:rFonts w:ascii="Arial" w:hAnsi="Arial" w:cs="Arial"/>
          <w:noProof/>
          <w:color w:val="FF0000"/>
          <w:lang w:val="en-US"/>
        </w:rPr>
        <w:t>H-</w:t>
      </w:r>
      <w:r w:rsidRPr="00F05CC4">
        <w:rPr>
          <w:rFonts w:ascii="Arial" w:hAnsi="Arial" w:cs="Arial"/>
          <w:noProof/>
          <w:color w:val="FF0000"/>
          <w:vertAlign w:val="superscript"/>
          <w:lang w:val="en-US"/>
        </w:rPr>
        <w:t>15</w:t>
      </w:r>
      <w:r w:rsidRPr="00F05CC4">
        <w:rPr>
          <w:rFonts w:ascii="Arial" w:hAnsi="Arial" w:cs="Arial"/>
          <w:noProof/>
          <w:color w:val="FF0000"/>
          <w:lang w:val="en-US"/>
        </w:rPr>
        <w:t>N HSQC spectra upon the addition of TZN-98.</w:t>
      </w:r>
      <w:r w:rsidR="00644A63" w:rsidRPr="00F05CC4">
        <w:rPr>
          <w:rFonts w:ascii="Arial" w:hAnsi="Arial" w:cs="Arial"/>
          <w:noProof/>
          <w:color w:val="FF0000"/>
          <w:lang w:val="en-US"/>
        </w:rPr>
        <w:t xml:space="preserve"> In the example above those would be amino acid residues at positions: 28, 31, 42, 51, 52, 54, 55, 60, 62, 63, 68, 72, 83, 86, 96, 99, 101, 102. By comparing the residues </w:t>
      </w:r>
      <w:r w:rsidR="00C07C5F" w:rsidRPr="00F05CC4">
        <w:rPr>
          <w:rFonts w:ascii="Arial" w:hAnsi="Arial" w:cs="Arial"/>
          <w:noProof/>
          <w:color w:val="FF0000"/>
          <w:lang w:val="en-US"/>
        </w:rPr>
        <w:t>DNA and TZN-98 use to intract with Protein M, we can determine if there is overlap which would support or refute the mechanism proposed in the question.</w:t>
      </w:r>
    </w:p>
    <w:p w14:paraId="2687ABBC" w14:textId="77777777" w:rsidR="00FC0ED2" w:rsidRPr="00F05CC4" w:rsidRDefault="00FC0ED2" w:rsidP="00F67AAF">
      <w:pPr>
        <w:spacing w:after="0" w:line="240" w:lineRule="auto"/>
        <w:rPr>
          <w:rFonts w:ascii="Arial" w:hAnsi="Arial" w:cs="Arial"/>
          <w:noProof/>
          <w:lang w:val="en-US"/>
        </w:rPr>
      </w:pPr>
    </w:p>
    <w:p w14:paraId="0AFB4B6C" w14:textId="2A42B85E" w:rsidR="00FC0ED2" w:rsidRPr="00F05CC4" w:rsidRDefault="00FC0ED2" w:rsidP="00F67AAF">
      <w:pPr>
        <w:spacing w:after="0" w:line="240" w:lineRule="auto"/>
        <w:rPr>
          <w:rFonts w:ascii="Arial" w:hAnsi="Arial" w:cs="Arial"/>
          <w:noProof/>
          <w:lang w:val="en-US"/>
        </w:rPr>
      </w:pPr>
      <w:r w:rsidRPr="00F05CC4">
        <w:rPr>
          <w:rFonts w:ascii="Arial" w:hAnsi="Arial" w:cs="Arial"/>
          <w:noProof/>
          <w:lang w:val="en-US"/>
        </w:rPr>
        <w:t>f) Which experiment could you use to dirrectly check if there is competition between DNA and TZN-98 for the same binding site? Describe the details of how the experiment can be performed.</w:t>
      </w:r>
    </w:p>
    <w:p w14:paraId="3D141D7B" w14:textId="2ABE7AAE" w:rsidR="00C07C5F" w:rsidRPr="00F05CC4" w:rsidRDefault="00C07C5F" w:rsidP="00F67AAF">
      <w:pPr>
        <w:spacing w:after="0" w:line="240" w:lineRule="auto"/>
        <w:rPr>
          <w:rFonts w:ascii="Arial" w:hAnsi="Arial" w:cs="Arial"/>
          <w:noProof/>
          <w:color w:val="FF0000"/>
          <w:lang w:val="en-US"/>
        </w:rPr>
      </w:pPr>
      <w:r w:rsidRPr="00F05CC4">
        <w:rPr>
          <w:rFonts w:ascii="Arial" w:hAnsi="Arial" w:cs="Arial"/>
          <w:noProof/>
          <w:color w:val="FF0000"/>
          <w:lang w:val="en-US"/>
        </w:rPr>
        <w:t xml:space="preserve">Answer: In principle any experiment described in class can be applied in a way that would allow to test for competition. However, the most straightforward one would be fluorescent polarization (FP). DNA molecule can be chemically modified with a fluorescent dye and used </w:t>
      </w:r>
      <w:r w:rsidR="007C00EE" w:rsidRPr="00F05CC4">
        <w:rPr>
          <w:rFonts w:ascii="Arial" w:hAnsi="Arial" w:cs="Arial"/>
          <w:noProof/>
          <w:color w:val="FF0000"/>
          <w:lang w:val="en-US"/>
        </w:rPr>
        <w:t xml:space="preserve">to test the interaction with Protein M in the presence and absence of TZN-98. If TZN-98 prevents the binding of DNA than there will be a reduction in fluorescent polarization signal when the drug is present. </w:t>
      </w:r>
    </w:p>
    <w:p w14:paraId="71E74B16" w14:textId="40824155" w:rsidR="007C00EE" w:rsidRPr="00F05CC4" w:rsidRDefault="007C00EE" w:rsidP="00F67AAF">
      <w:pPr>
        <w:spacing w:after="0" w:line="240" w:lineRule="auto"/>
        <w:rPr>
          <w:rFonts w:ascii="Arial" w:hAnsi="Arial" w:cs="Arial"/>
          <w:noProof/>
          <w:color w:val="FF0000"/>
          <w:lang w:val="en-US"/>
        </w:rPr>
      </w:pPr>
      <w:r w:rsidRPr="00F05CC4">
        <w:rPr>
          <w:rFonts w:ascii="Arial" w:hAnsi="Arial" w:cs="Arial"/>
          <w:noProof/>
          <w:color w:val="FF0000"/>
          <w:lang w:val="en-US"/>
        </w:rPr>
        <w:t xml:space="preserve">The alternative versions of this experiment (i.e., fluorescently labeling Protein M or TZN-98) </w:t>
      </w:r>
      <w:r w:rsidR="00785C0E" w:rsidRPr="00F05CC4">
        <w:rPr>
          <w:rFonts w:ascii="Arial" w:hAnsi="Arial" w:cs="Arial"/>
          <w:noProof/>
          <w:color w:val="FF0000"/>
          <w:lang w:val="en-US"/>
        </w:rPr>
        <w:t xml:space="preserve">are theoretically possible but </w:t>
      </w:r>
      <w:r w:rsidRPr="00F05CC4">
        <w:rPr>
          <w:rFonts w:ascii="Arial" w:hAnsi="Arial" w:cs="Arial"/>
          <w:noProof/>
          <w:color w:val="FF0000"/>
          <w:lang w:val="en-US"/>
        </w:rPr>
        <w:t>would not be very optimal. Protein M already has a high molecular weight so the amount of change in fluorescent polarization signal would be low upon binding to either molecule, and potentially not detectable. The labeling of TZN-98 may result in loss of inhibitory activity since this is a very small molecule and every chemical group could be important for binding. Therefore, chemical modification with fluorescent dyes is not recommended here.</w:t>
      </w:r>
    </w:p>
    <w:p w14:paraId="396EBA0F" w14:textId="5CA2C371" w:rsidR="00A7581C" w:rsidRPr="00F05CC4" w:rsidRDefault="00A7581C" w:rsidP="00F67AAF">
      <w:pPr>
        <w:spacing w:after="0" w:line="240" w:lineRule="auto"/>
        <w:rPr>
          <w:rFonts w:ascii="Arial" w:hAnsi="Arial" w:cs="Arial"/>
          <w:lang w:val="en-US"/>
        </w:rPr>
      </w:pPr>
      <w:r w:rsidRPr="00F05CC4">
        <w:rPr>
          <w:rFonts w:ascii="Arial" w:hAnsi="Arial" w:cs="Arial"/>
          <w:color w:val="FF0000"/>
          <w:lang w:val="en-US"/>
        </w:rPr>
        <w:br w:type="column"/>
      </w:r>
      <w:r w:rsidRPr="00F05CC4">
        <w:rPr>
          <w:rFonts w:ascii="Arial" w:hAnsi="Arial" w:cs="Arial"/>
          <w:b/>
          <w:bCs/>
          <w:sz w:val="28"/>
          <w:szCs w:val="28"/>
          <w:u w:val="single"/>
          <w:lang w:val="en-US"/>
        </w:rPr>
        <w:lastRenderedPageBreak/>
        <w:t>Question 5</w:t>
      </w:r>
      <w:r w:rsidRPr="00F05CC4">
        <w:rPr>
          <w:rFonts w:ascii="Arial" w:hAnsi="Arial" w:cs="Arial"/>
          <w:b/>
          <w:bCs/>
          <w:sz w:val="28"/>
          <w:szCs w:val="28"/>
          <w:lang w:val="en-US"/>
        </w:rPr>
        <w:t>: Engineering antibody with specificity towards one target</w:t>
      </w:r>
    </w:p>
    <w:p w14:paraId="6AFFC0E2" w14:textId="77777777" w:rsidR="00A7581C" w:rsidRPr="00F05CC4" w:rsidRDefault="00A7581C" w:rsidP="00F67AAF">
      <w:pPr>
        <w:spacing w:after="0" w:line="240" w:lineRule="auto"/>
        <w:rPr>
          <w:rFonts w:ascii="Arial" w:hAnsi="Arial" w:cs="Arial"/>
          <w:lang w:val="en-US"/>
        </w:rPr>
      </w:pPr>
    </w:p>
    <w:p w14:paraId="3B3B8589" w14:textId="4C18B5B5" w:rsidR="00606310" w:rsidRPr="00F05CC4" w:rsidRDefault="00606310" w:rsidP="00F67AAF">
      <w:pPr>
        <w:spacing w:after="0" w:line="240" w:lineRule="auto"/>
        <w:rPr>
          <w:rFonts w:ascii="Arial" w:hAnsi="Arial" w:cs="Arial"/>
          <w:lang w:val="en-US"/>
        </w:rPr>
      </w:pPr>
      <w:r w:rsidRPr="00F05CC4">
        <w:rPr>
          <w:rFonts w:ascii="Arial" w:hAnsi="Arial" w:cs="Arial"/>
          <w:lang w:val="en-US"/>
        </w:rPr>
        <w:t xml:space="preserve">You want to engineer an antibody to distinguish between two proteins (Protein X and Protein Y) with a specificity of </w:t>
      </w:r>
      <w:r w:rsidRPr="00F05CC4">
        <w:rPr>
          <w:rStyle w:val="Strong"/>
          <w:rFonts w:ascii="Arial" w:hAnsi="Arial" w:cs="Arial"/>
          <w:b w:val="0"/>
          <w:bCs w:val="0"/>
          <w:lang w:val="en-US"/>
        </w:rPr>
        <w:t>1000</w:t>
      </w:r>
      <w:r w:rsidRPr="00F05CC4">
        <w:rPr>
          <w:rFonts w:ascii="Arial" w:hAnsi="Arial" w:cs="Arial"/>
          <w:b/>
          <w:bCs/>
          <w:lang w:val="en-US"/>
        </w:rPr>
        <w:t xml:space="preserve"> </w:t>
      </w:r>
      <w:r w:rsidRPr="00F05CC4">
        <w:rPr>
          <w:rFonts w:ascii="Arial" w:hAnsi="Arial" w:cs="Arial"/>
          <w:lang w:val="en-US"/>
        </w:rPr>
        <w:t xml:space="preserve">at a concentration of </w:t>
      </w:r>
      <w:r w:rsidRPr="00F05CC4">
        <w:rPr>
          <w:rStyle w:val="Strong"/>
          <w:rFonts w:ascii="Arial" w:hAnsi="Arial" w:cs="Arial"/>
          <w:b w:val="0"/>
          <w:bCs w:val="0"/>
          <w:lang w:val="en-US"/>
        </w:rPr>
        <w:t>2 nM</w:t>
      </w:r>
      <w:r w:rsidRPr="00F05CC4">
        <w:rPr>
          <w:rFonts w:ascii="Arial" w:hAnsi="Arial" w:cs="Arial"/>
          <w:lang w:val="en-US"/>
        </w:rPr>
        <w:t xml:space="preserve"> for each protein. The starting antibody has a dissociation constant </w:t>
      </w:r>
      <w:r w:rsidRPr="00F05CC4">
        <w:rPr>
          <w:rStyle w:val="katex-mathml"/>
          <w:rFonts w:ascii="Arial" w:hAnsi="Arial" w:cs="Arial"/>
          <w:lang w:val="en-US"/>
        </w:rPr>
        <w:t>K</w:t>
      </w:r>
      <w:r w:rsidRPr="00F05CC4">
        <w:rPr>
          <w:rStyle w:val="katex-mathml"/>
          <w:rFonts w:ascii="Arial" w:hAnsi="Arial" w:cs="Arial"/>
          <w:vertAlign w:val="subscript"/>
          <w:lang w:val="en-US"/>
        </w:rPr>
        <w:t>D</w:t>
      </w:r>
      <w:r w:rsidRPr="00F05CC4">
        <w:rPr>
          <w:rStyle w:val="katex-mathml"/>
          <w:rFonts w:ascii="Arial" w:hAnsi="Arial" w:cs="Arial"/>
          <w:lang w:val="en-US"/>
        </w:rPr>
        <w:t xml:space="preserve"> </w:t>
      </w:r>
      <w:r w:rsidRPr="00F05CC4">
        <w:rPr>
          <w:rFonts w:ascii="Arial" w:hAnsi="Arial" w:cs="Arial"/>
          <w:lang w:val="en-US"/>
        </w:rPr>
        <w:t xml:space="preserve">of </w:t>
      </w:r>
      <w:r w:rsidRPr="00F05CC4">
        <w:rPr>
          <w:rStyle w:val="Strong"/>
          <w:rFonts w:ascii="Arial" w:hAnsi="Arial" w:cs="Arial"/>
          <w:b w:val="0"/>
          <w:bCs w:val="0"/>
          <w:lang w:val="en-US"/>
        </w:rPr>
        <w:t>5 nM</w:t>
      </w:r>
      <w:r w:rsidRPr="00F05CC4">
        <w:rPr>
          <w:rFonts w:ascii="Arial" w:hAnsi="Arial" w:cs="Arial"/>
          <w:lang w:val="en-US"/>
        </w:rPr>
        <w:t xml:space="preserve"> for both proteins. You are able to modify the antibody to reduce its affinity for Protein Y while keeping the affinity for Protein X constant. When the desired specificity is achieved, what is the </w:t>
      </w:r>
      <w:r w:rsidRPr="00F05CC4">
        <w:rPr>
          <w:rStyle w:val="katex-mathml"/>
          <w:rFonts w:ascii="Arial" w:hAnsi="Arial" w:cs="Arial"/>
          <w:lang w:val="en-US"/>
        </w:rPr>
        <w:t>K</w:t>
      </w:r>
      <w:r w:rsidRPr="00F05CC4">
        <w:rPr>
          <w:rStyle w:val="katex-mathml"/>
          <w:rFonts w:ascii="Arial" w:hAnsi="Arial" w:cs="Arial"/>
          <w:vertAlign w:val="subscript"/>
          <w:lang w:val="en-US"/>
        </w:rPr>
        <w:t>D</w:t>
      </w:r>
      <w:r w:rsidRPr="00F05CC4">
        <w:rPr>
          <w:rStyle w:val="katex-mathml"/>
          <w:rFonts w:ascii="Arial" w:hAnsi="Arial" w:cs="Arial"/>
          <w:lang w:val="en-US"/>
        </w:rPr>
        <w:t xml:space="preserve"> </w:t>
      </w:r>
      <w:r w:rsidRPr="00F05CC4">
        <w:rPr>
          <w:rFonts w:ascii="Arial" w:hAnsi="Arial" w:cs="Arial"/>
          <w:lang w:val="en-US"/>
        </w:rPr>
        <w:t>for Protein Y? We assume that the two proteins are present at the same concentration.</w:t>
      </w:r>
    </w:p>
    <w:p w14:paraId="4AE61BBD" w14:textId="6FC30542" w:rsidR="00A7581C" w:rsidRPr="00B6332E" w:rsidRDefault="00B6332E" w:rsidP="00F67AAF">
      <w:pPr>
        <w:rPr>
          <w:rFonts w:ascii="Arial" w:hAnsi="Arial" w:cs="Arial"/>
          <w:color w:val="000000" w:themeColor="text1"/>
          <w:lang w:val="en-US"/>
        </w:rPr>
      </w:pPr>
      <w:r w:rsidRPr="008B3E35">
        <w:rPr>
          <w:rFonts w:ascii="Arial" w:hAnsi="Arial" w:cs="Arial"/>
          <w:color w:val="000000" w:themeColor="text1"/>
          <w:lang w:val="en-US"/>
        </w:rPr>
        <w:t>Use the following</w:t>
      </w:r>
      <w:r>
        <w:rPr>
          <w:rFonts w:ascii="Arial" w:hAnsi="Arial" w:cs="Arial"/>
          <w:color w:val="000000" w:themeColor="text1"/>
          <w:lang w:val="en-US"/>
        </w:rPr>
        <w:t xml:space="preserve"> specificity</w:t>
      </w:r>
      <w:r w:rsidRPr="008B3E35">
        <w:rPr>
          <w:rFonts w:ascii="Arial" w:hAnsi="Arial" w:cs="Arial"/>
          <w:color w:val="000000" w:themeColor="text1"/>
          <w:lang w:val="en-US"/>
        </w:rPr>
        <w:t xml:space="preserve"> formula: </w:t>
      </w:r>
      <w:r w:rsidRPr="00346306">
        <w:rPr>
          <w:rFonts w:ascii="Arial" w:eastAsia="Times New Roman" w:hAnsi="Arial" w:cs="Arial"/>
          <w:b/>
          <w:bCs/>
          <w:color w:val="000000" w:themeColor="text1"/>
          <w:lang w:eastAsia="fr-CH"/>
        </w:rPr>
        <w:t>α</w:t>
      </w:r>
      <w:r w:rsidRPr="00346306">
        <w:rPr>
          <w:rFonts w:ascii="Arial" w:hAnsi="Arial" w:cs="Arial"/>
          <w:b/>
          <w:bCs/>
          <w:color w:val="000000" w:themeColor="text1"/>
          <w:shd w:val="clear" w:color="auto" w:fill="FFFFFF"/>
          <w:lang w:val="en-US"/>
        </w:rPr>
        <w:t xml:space="preserve"> = </w:t>
      </w:r>
      <w:proofErr w:type="gramStart"/>
      <w:r w:rsidRPr="00346306">
        <w:rPr>
          <w:rFonts w:ascii="Arial" w:hAnsi="Arial" w:cs="Arial"/>
          <w:b/>
          <w:bCs/>
          <w:color w:val="000000" w:themeColor="text1"/>
          <w:shd w:val="clear" w:color="auto" w:fill="FFFFFF"/>
          <w:lang w:val="en-US"/>
        </w:rPr>
        <w:t>f(</w:t>
      </w:r>
      <w:proofErr w:type="gramEnd"/>
      <w:r w:rsidRPr="00346306">
        <w:rPr>
          <w:rFonts w:ascii="Arial" w:hAnsi="Arial" w:cs="Arial"/>
          <w:b/>
          <w:bCs/>
          <w:color w:val="000000" w:themeColor="text1"/>
          <w:shd w:val="clear" w:color="auto" w:fill="FFFFFF"/>
          <w:lang w:val="en-US"/>
        </w:rPr>
        <w:t>bound to X) / f(bound to Y).</w:t>
      </w:r>
    </w:p>
    <w:p w14:paraId="6D875487" w14:textId="6DCBE1FD" w:rsidR="00A7581C" w:rsidRPr="00F05CC4" w:rsidRDefault="00A7581C" w:rsidP="00F67AAF">
      <w:pPr>
        <w:rPr>
          <w:rFonts w:ascii="Arial" w:hAnsi="Arial" w:cs="Arial"/>
          <w:color w:val="FF0000"/>
          <w:lang w:val="en-US"/>
        </w:rPr>
      </w:pPr>
      <w:r w:rsidRPr="00F05CC4">
        <w:rPr>
          <w:rFonts w:ascii="Arial" w:hAnsi="Arial" w:cs="Arial"/>
          <w:color w:val="FF0000"/>
          <w:lang w:val="en-US"/>
        </w:rPr>
        <w:t>Answer:</w:t>
      </w:r>
    </w:p>
    <w:p w14:paraId="757EBD78" w14:textId="6BB7E47B" w:rsidR="00606310" w:rsidRPr="00F05CC4" w:rsidRDefault="00606310" w:rsidP="00F67AAF">
      <w:pPr>
        <w:rPr>
          <w:rFonts w:ascii="Arial" w:hAnsi="Arial" w:cs="Arial"/>
          <w:color w:val="FF0000"/>
          <w:lang w:val="en-US"/>
        </w:rPr>
      </w:pPr>
      <w:r w:rsidRPr="00F05CC4">
        <w:rPr>
          <w:rFonts w:ascii="Arial" w:hAnsi="Arial" w:cs="Arial"/>
          <w:color w:val="FF0000"/>
          <w:lang w:val="en-US"/>
        </w:rPr>
        <w:t>Given</w:t>
      </w:r>
      <w:r w:rsidR="00A7581C" w:rsidRPr="00F05CC4">
        <w:rPr>
          <w:rFonts w:ascii="Arial" w:hAnsi="Arial" w:cs="Arial"/>
          <w:color w:val="FF0000"/>
          <w:lang w:val="en-US"/>
        </w:rPr>
        <w:t xml:space="preserve"> the following values</w:t>
      </w:r>
      <w:r w:rsidRPr="00F05CC4">
        <w:rPr>
          <w:rFonts w:ascii="Arial" w:hAnsi="Arial" w:cs="Arial"/>
          <w:color w:val="FF0000"/>
          <w:lang w:val="en-US"/>
        </w:rPr>
        <w:t>:</w:t>
      </w:r>
    </w:p>
    <w:p w14:paraId="1A37A998" w14:textId="77777777" w:rsidR="00606310" w:rsidRPr="00F05CC4" w:rsidRDefault="00606310" w:rsidP="00F67AAF">
      <w:pPr>
        <w:spacing w:line="240" w:lineRule="auto"/>
        <w:rPr>
          <w:rFonts w:ascii="Arial" w:hAnsi="Arial" w:cs="Arial"/>
          <w:color w:val="FF0000"/>
          <w:lang w:val="en-US"/>
        </w:rPr>
      </w:pPr>
      <w:r w:rsidRPr="00F05CC4">
        <w:rPr>
          <w:rFonts w:ascii="Arial" w:eastAsia="Times New Roman" w:hAnsi="Arial" w:cs="Arial"/>
          <w:color w:val="FF0000"/>
          <w:lang w:val="en-US" w:eastAsia="fr-CH"/>
        </w:rPr>
        <w:t>Specificity (</w:t>
      </w:r>
      <w:r w:rsidRPr="00F05CC4">
        <w:rPr>
          <w:rFonts w:ascii="Arial" w:eastAsia="Times New Roman" w:hAnsi="Arial" w:cs="Arial"/>
          <w:color w:val="FF0000"/>
          <w:lang w:eastAsia="fr-CH"/>
        </w:rPr>
        <w:t>α</w:t>
      </w:r>
      <w:r w:rsidRPr="00F05CC4">
        <w:rPr>
          <w:rFonts w:ascii="Arial" w:eastAsia="Times New Roman" w:hAnsi="Arial" w:cs="Arial"/>
          <w:color w:val="FF0000"/>
          <w:lang w:val="en-US" w:eastAsia="fr-CH"/>
        </w:rPr>
        <w:t>) = 1000</w:t>
      </w:r>
    </w:p>
    <w:p w14:paraId="6471EF94" w14:textId="4D3EE46B" w:rsidR="00606310" w:rsidRPr="00F05CC4" w:rsidRDefault="00A7581C" w:rsidP="00F67AAF">
      <w:pPr>
        <w:spacing w:line="240" w:lineRule="auto"/>
        <w:rPr>
          <w:rFonts w:ascii="Arial" w:hAnsi="Arial" w:cs="Arial"/>
          <w:color w:val="FF0000"/>
          <w:lang w:val="en-US"/>
        </w:rPr>
      </w:pPr>
      <w:r w:rsidRPr="00F05CC4">
        <w:rPr>
          <w:rFonts w:ascii="Arial" w:eastAsia="Times New Roman" w:hAnsi="Arial" w:cs="Arial"/>
          <w:color w:val="FF0000"/>
          <w:lang w:val="en-US" w:eastAsia="fr-CH"/>
        </w:rPr>
        <w:t xml:space="preserve">Starting </w:t>
      </w:r>
      <w:r w:rsidR="00606310" w:rsidRPr="00F05CC4">
        <w:rPr>
          <w:rFonts w:ascii="Arial" w:eastAsia="Times New Roman" w:hAnsi="Arial" w:cs="Arial"/>
          <w:color w:val="FF0000"/>
          <w:lang w:val="en-US" w:eastAsia="fr-CH"/>
        </w:rPr>
        <w:t>K</w:t>
      </w:r>
      <w:r w:rsidR="00606310" w:rsidRPr="00F05CC4">
        <w:rPr>
          <w:rFonts w:ascii="Arial" w:eastAsia="Times New Roman" w:hAnsi="Arial" w:cs="Arial"/>
          <w:color w:val="FF0000"/>
          <w:vertAlign w:val="subscript"/>
          <w:lang w:val="en-US" w:eastAsia="fr-CH"/>
        </w:rPr>
        <w:t>D</w:t>
      </w:r>
      <w:r w:rsidR="00606310" w:rsidRPr="00F05CC4">
        <w:rPr>
          <w:rFonts w:ascii="Arial" w:eastAsia="Times New Roman" w:hAnsi="Arial" w:cs="Arial"/>
          <w:color w:val="FF0000"/>
          <w:lang w:val="en-US" w:eastAsia="fr-CH"/>
        </w:rPr>
        <w:t xml:space="preserve"> </w:t>
      </w:r>
      <w:r w:rsidRPr="00F05CC4">
        <w:rPr>
          <w:rFonts w:ascii="Arial" w:eastAsia="Times New Roman" w:hAnsi="Arial" w:cs="Arial"/>
          <w:color w:val="FF0000"/>
          <w:lang w:val="en-US" w:eastAsia="fr-CH"/>
        </w:rPr>
        <w:t>(</w:t>
      </w:r>
      <w:proofErr w:type="gramStart"/>
      <w:r w:rsidRPr="00F05CC4">
        <w:rPr>
          <w:rFonts w:ascii="Arial" w:eastAsia="Times New Roman" w:hAnsi="Arial" w:cs="Arial"/>
          <w:color w:val="FF0000"/>
          <w:lang w:val="en-US" w:eastAsia="fr-CH"/>
        </w:rPr>
        <w:t>X,Y</w:t>
      </w:r>
      <w:proofErr w:type="gramEnd"/>
      <w:r w:rsidRPr="00F05CC4">
        <w:rPr>
          <w:rFonts w:ascii="Arial" w:eastAsia="Times New Roman" w:hAnsi="Arial" w:cs="Arial"/>
          <w:color w:val="FF0000"/>
          <w:lang w:val="en-US" w:eastAsia="fr-CH"/>
        </w:rPr>
        <w:t xml:space="preserve">) </w:t>
      </w:r>
      <w:r w:rsidR="00606310" w:rsidRPr="00F05CC4">
        <w:rPr>
          <w:rFonts w:ascii="Arial" w:eastAsia="Times New Roman" w:hAnsi="Arial" w:cs="Arial"/>
          <w:color w:val="FF0000"/>
          <w:lang w:val="en-US" w:eastAsia="fr-CH"/>
        </w:rPr>
        <w:t>= 5 nM</w:t>
      </w:r>
    </w:p>
    <w:p w14:paraId="0200E5EC" w14:textId="77777777" w:rsidR="00606310" w:rsidRPr="00F05CC4" w:rsidRDefault="00606310" w:rsidP="00F67AAF">
      <w:pPr>
        <w:spacing w:line="240" w:lineRule="auto"/>
        <w:rPr>
          <w:rFonts w:ascii="Arial" w:hAnsi="Arial" w:cs="Arial"/>
          <w:color w:val="FF0000"/>
          <w:lang w:val="en-US"/>
        </w:rPr>
      </w:pPr>
      <w:r w:rsidRPr="00F05CC4">
        <w:rPr>
          <w:rFonts w:ascii="Arial" w:eastAsia="Times New Roman" w:hAnsi="Arial" w:cs="Arial"/>
          <w:color w:val="FF0000"/>
          <w:lang w:val="en-US" w:eastAsia="fr-CH"/>
        </w:rPr>
        <w:t>Protein concentration ([L]) = 2 nM</w:t>
      </w:r>
    </w:p>
    <w:p w14:paraId="77814A73" w14:textId="77777777" w:rsidR="00606310" w:rsidRPr="00F05CC4" w:rsidRDefault="00606310" w:rsidP="00F67AAF">
      <w:pPr>
        <w:rPr>
          <w:rFonts w:ascii="Arial" w:hAnsi="Arial" w:cs="Arial"/>
          <w:color w:val="FF0000"/>
          <w:lang w:val="en-US"/>
        </w:rPr>
      </w:pPr>
      <w:proofErr w:type="gramStart"/>
      <w:r w:rsidRPr="00F05CC4">
        <w:rPr>
          <w:rFonts w:ascii="Arial" w:eastAsia="Times New Roman" w:hAnsi="Arial" w:cs="Arial"/>
          <w:color w:val="FF0000"/>
          <w:lang w:eastAsia="fr-CH"/>
        </w:rPr>
        <w:t>α</w:t>
      </w:r>
      <w:proofErr w:type="gramEnd"/>
      <w:r w:rsidRPr="00F05CC4">
        <w:rPr>
          <w:rFonts w:ascii="Arial" w:hAnsi="Arial" w:cs="Arial"/>
          <w:color w:val="FF0000"/>
          <w:lang w:val="en-US"/>
        </w:rPr>
        <w:t xml:space="preserve"> describes the ability of an antibody to bind one protein preferentially over another; defined as the ratio of the probabilities of binding:</w:t>
      </w:r>
    </w:p>
    <w:p w14:paraId="36121511" w14:textId="77777777" w:rsidR="00606310" w:rsidRPr="00F05CC4" w:rsidRDefault="00606310" w:rsidP="00F67AAF">
      <w:pPr>
        <w:rPr>
          <w:rFonts w:ascii="Arial" w:eastAsia="Times New Roman" w:hAnsi="Arial" w:cs="Arial"/>
          <w:color w:val="FF0000"/>
          <w:lang w:val="en-US" w:eastAsia="fr-CH"/>
        </w:rPr>
      </w:pPr>
      <w:proofErr w:type="gramStart"/>
      <w:r w:rsidRPr="00F05CC4">
        <w:rPr>
          <w:rFonts w:ascii="Arial" w:eastAsia="Times New Roman" w:hAnsi="Arial" w:cs="Arial"/>
          <w:color w:val="FF0000"/>
          <w:lang w:eastAsia="fr-CH"/>
        </w:rPr>
        <w:t>α</w:t>
      </w:r>
      <w:proofErr w:type="gramEnd"/>
      <w:r w:rsidRPr="00F05CC4">
        <w:rPr>
          <w:rFonts w:ascii="Arial" w:eastAsia="Times New Roman" w:hAnsi="Arial" w:cs="Arial"/>
          <w:color w:val="FF0000"/>
          <w:lang w:val="en-US" w:eastAsia="fr-CH"/>
        </w:rPr>
        <w:t xml:space="preserve"> = (Binding to Protein X) / (Binding to Protein Y)</w:t>
      </w:r>
    </w:p>
    <w:p w14:paraId="6EBEFE52" w14:textId="77777777" w:rsidR="00606310" w:rsidRPr="00F05CC4" w:rsidRDefault="00606310" w:rsidP="00F67AAF">
      <w:pPr>
        <w:rPr>
          <w:rFonts w:ascii="Arial" w:eastAsia="Times New Roman" w:hAnsi="Arial" w:cs="Arial"/>
          <w:b/>
          <w:bCs/>
          <w:color w:val="FF0000"/>
          <w:lang w:val="en-US" w:eastAsia="fr-CH"/>
        </w:rPr>
      </w:pPr>
      <w:proofErr w:type="gramStart"/>
      <w:r w:rsidRPr="00F05CC4">
        <w:rPr>
          <w:rFonts w:ascii="Arial" w:eastAsia="Times New Roman" w:hAnsi="Arial" w:cs="Arial"/>
          <w:color w:val="FF0000"/>
          <w:lang w:eastAsia="fr-CH"/>
        </w:rPr>
        <w:t>α</w:t>
      </w:r>
      <w:proofErr w:type="gramEnd"/>
      <w:r w:rsidRPr="00F05CC4">
        <w:rPr>
          <w:rFonts w:ascii="Arial" w:eastAsia="Times New Roman" w:hAnsi="Arial" w:cs="Arial"/>
          <w:color w:val="FF0000"/>
          <w:lang w:val="en-US" w:eastAsia="fr-CH"/>
        </w:rPr>
        <w:t xml:space="preserve"> is calculated as:</w:t>
      </w:r>
    </w:p>
    <w:p w14:paraId="302F8521" w14:textId="77777777" w:rsidR="00606310" w:rsidRPr="00F05CC4" w:rsidRDefault="00606310" w:rsidP="00F67AAF">
      <w:pPr>
        <w:rPr>
          <w:rFonts w:ascii="Arial" w:hAnsi="Arial" w:cs="Arial"/>
          <w:b/>
          <w:bCs/>
          <w:color w:val="FF0000"/>
          <w:u w:val="single"/>
          <w:lang w:val="en-US"/>
        </w:rPr>
      </w:pPr>
      <w:r w:rsidRPr="00F05CC4">
        <w:rPr>
          <w:rFonts w:ascii="Arial" w:eastAsia="Times New Roman" w:hAnsi="Arial" w:cs="Arial"/>
          <w:noProof/>
          <w:color w:val="FF0000"/>
          <w:lang w:val="en-US" w:eastAsia="fr-CH"/>
        </w:rPr>
        <w:drawing>
          <wp:inline distT="0" distB="0" distL="0" distR="0" wp14:anchorId="4F1C9475" wp14:editId="16782778">
            <wp:extent cx="1207195" cy="654281"/>
            <wp:effectExtent l="19050" t="19050" r="120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0030" t="1" r="19519" b="52213"/>
                    <a:stretch/>
                  </pic:blipFill>
                  <pic:spPr bwMode="auto">
                    <a:xfrm>
                      <a:off x="0" y="0"/>
                      <a:ext cx="1221254" cy="661901"/>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2A1307D9" w14:textId="77777777" w:rsidR="00606310" w:rsidRPr="00F05CC4" w:rsidRDefault="00606310" w:rsidP="00F67AAF">
      <w:pPr>
        <w:rPr>
          <w:rFonts w:ascii="Arial" w:hAnsi="Arial" w:cs="Arial"/>
          <w:color w:val="FF0000"/>
          <w:lang w:val="en-US"/>
        </w:rPr>
      </w:pPr>
      <w:r w:rsidRPr="00F05CC4">
        <w:rPr>
          <w:rFonts w:ascii="Arial" w:hAnsi="Arial" w:cs="Arial"/>
          <w:color w:val="FF0000"/>
          <w:lang w:val="en-US"/>
        </w:rPr>
        <w:t xml:space="preserve">Rearranging for </w:t>
      </w:r>
      <w:proofErr w:type="gramStart"/>
      <w:r w:rsidRPr="00F05CC4">
        <w:rPr>
          <w:rFonts w:ascii="Arial" w:hAnsi="Arial" w:cs="Arial"/>
          <w:color w:val="FF0000"/>
          <w:lang w:val="en-US"/>
        </w:rPr>
        <w:t>K</w:t>
      </w:r>
      <w:r w:rsidRPr="00F05CC4">
        <w:rPr>
          <w:rFonts w:ascii="Arial" w:hAnsi="Arial" w:cs="Arial"/>
          <w:color w:val="FF0000"/>
          <w:vertAlign w:val="subscript"/>
          <w:lang w:val="en-US"/>
        </w:rPr>
        <w:t>D,Y</w:t>
      </w:r>
      <w:proofErr w:type="gramEnd"/>
      <w:r w:rsidRPr="00F05CC4">
        <w:rPr>
          <w:rFonts w:ascii="Arial" w:hAnsi="Arial" w:cs="Arial"/>
          <w:color w:val="FF0000"/>
          <w:lang w:val="en-US"/>
        </w:rPr>
        <w:t>:</w:t>
      </w:r>
    </w:p>
    <w:p w14:paraId="3720E6E6" w14:textId="77777777" w:rsidR="00606310" w:rsidRPr="00F05CC4" w:rsidRDefault="00606310" w:rsidP="00F67AAF">
      <w:pPr>
        <w:rPr>
          <w:rFonts w:ascii="Arial" w:hAnsi="Arial" w:cs="Arial"/>
          <w:color w:val="FF0000"/>
          <w:lang w:val="en-US"/>
        </w:rPr>
      </w:pPr>
      <w:r w:rsidRPr="00F05CC4">
        <w:rPr>
          <w:rFonts w:ascii="Arial" w:eastAsia="Times New Roman" w:hAnsi="Arial" w:cs="Arial"/>
          <w:noProof/>
          <w:color w:val="FF0000"/>
          <w:lang w:val="en-US" w:eastAsia="fr-CH"/>
        </w:rPr>
        <w:drawing>
          <wp:inline distT="0" distB="0" distL="0" distR="0" wp14:anchorId="1A8EEDB4" wp14:editId="7841D453">
            <wp:extent cx="2417357" cy="313459"/>
            <wp:effectExtent l="19050" t="19050" r="2159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77339"/>
                    <a:stretch/>
                  </pic:blipFill>
                  <pic:spPr bwMode="auto">
                    <a:xfrm>
                      <a:off x="0" y="0"/>
                      <a:ext cx="2437627" cy="316087"/>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0446E1F2" w14:textId="77777777" w:rsidR="00606310" w:rsidRPr="00F05CC4" w:rsidRDefault="00606310" w:rsidP="00F67AAF">
      <w:pPr>
        <w:rPr>
          <w:rFonts w:ascii="Arial" w:hAnsi="Arial" w:cs="Arial"/>
          <w:color w:val="FF0000"/>
          <w:lang w:val="en-US"/>
        </w:rPr>
      </w:pPr>
      <w:proofErr w:type="gramStart"/>
      <w:r w:rsidRPr="00F05CC4">
        <w:rPr>
          <w:rFonts w:ascii="Arial" w:hAnsi="Arial" w:cs="Arial"/>
          <w:color w:val="FF0000"/>
          <w:lang w:val="en-US"/>
        </w:rPr>
        <w:t>K</w:t>
      </w:r>
      <w:r w:rsidRPr="00F05CC4">
        <w:rPr>
          <w:rFonts w:ascii="Arial" w:hAnsi="Arial" w:cs="Arial"/>
          <w:color w:val="FF0000"/>
          <w:vertAlign w:val="subscript"/>
          <w:lang w:val="en-US"/>
        </w:rPr>
        <w:t>D,Y</w:t>
      </w:r>
      <w:proofErr w:type="gramEnd"/>
      <w:r w:rsidRPr="00F05CC4">
        <w:rPr>
          <w:rFonts w:ascii="Arial" w:hAnsi="Arial" w:cs="Arial"/>
          <w:color w:val="FF0000"/>
          <w:vertAlign w:val="subscript"/>
          <w:lang w:val="en-US"/>
        </w:rPr>
        <w:t xml:space="preserve"> </w:t>
      </w:r>
      <w:r w:rsidRPr="00F05CC4">
        <w:rPr>
          <w:rFonts w:ascii="Arial" w:hAnsi="Arial" w:cs="Arial"/>
          <w:color w:val="FF0000"/>
          <w:lang w:val="en-US"/>
        </w:rPr>
        <w:t>= 1000 × 7 nM – 2 nM = 6998 nM</w:t>
      </w:r>
    </w:p>
    <w:p w14:paraId="2E56B2F8" w14:textId="77777777" w:rsidR="00606310" w:rsidRPr="00F05CC4" w:rsidRDefault="00606310" w:rsidP="00F67AAF">
      <w:pPr>
        <w:rPr>
          <w:rFonts w:ascii="Arial" w:hAnsi="Arial" w:cs="Arial"/>
          <w:color w:val="FF0000"/>
          <w:lang w:val="en-US"/>
        </w:rPr>
      </w:pPr>
      <w:r w:rsidRPr="00F05CC4">
        <w:rPr>
          <w:rFonts w:ascii="Arial" w:hAnsi="Arial" w:cs="Arial"/>
          <w:color w:val="FF0000"/>
          <w:lang w:val="en-US"/>
        </w:rPr>
        <w:t xml:space="preserve">Answer: When the desired specificity of </w:t>
      </w:r>
      <w:r w:rsidRPr="00F05CC4">
        <w:rPr>
          <w:rStyle w:val="Strong"/>
          <w:rFonts w:ascii="Arial" w:hAnsi="Arial" w:cs="Arial"/>
          <w:b w:val="0"/>
          <w:bCs w:val="0"/>
          <w:color w:val="FF0000"/>
          <w:lang w:val="en-US"/>
        </w:rPr>
        <w:t>1000</w:t>
      </w:r>
      <w:r w:rsidRPr="00F05CC4">
        <w:rPr>
          <w:rFonts w:ascii="Arial" w:hAnsi="Arial" w:cs="Arial"/>
          <w:b/>
          <w:bCs/>
          <w:color w:val="FF0000"/>
          <w:lang w:val="en-US"/>
        </w:rPr>
        <w:t xml:space="preserve"> </w:t>
      </w:r>
      <w:r w:rsidRPr="00F05CC4">
        <w:rPr>
          <w:rFonts w:ascii="Arial" w:hAnsi="Arial" w:cs="Arial"/>
          <w:color w:val="FF0000"/>
          <w:lang w:val="en-US"/>
        </w:rPr>
        <w:t xml:space="preserve">is achieved, the </w:t>
      </w:r>
      <w:proofErr w:type="gramStart"/>
      <w:r w:rsidRPr="00F05CC4">
        <w:rPr>
          <w:rFonts w:ascii="Arial" w:hAnsi="Arial" w:cs="Arial"/>
          <w:color w:val="FF0000"/>
          <w:lang w:val="en-US"/>
        </w:rPr>
        <w:t>K</w:t>
      </w:r>
      <w:r w:rsidRPr="00F05CC4">
        <w:rPr>
          <w:rFonts w:ascii="Arial" w:hAnsi="Arial" w:cs="Arial"/>
          <w:color w:val="FF0000"/>
          <w:vertAlign w:val="subscript"/>
          <w:lang w:val="en-US"/>
        </w:rPr>
        <w:t>D,Y</w:t>
      </w:r>
      <w:proofErr w:type="gramEnd"/>
      <w:r w:rsidRPr="00F05CC4">
        <w:rPr>
          <w:rFonts w:ascii="Arial" w:hAnsi="Arial" w:cs="Arial"/>
          <w:color w:val="FF0000"/>
          <w:lang w:val="en-US"/>
        </w:rPr>
        <w:t xml:space="preserve"> is approximately </w:t>
      </w:r>
      <w:r w:rsidRPr="00F05CC4">
        <w:rPr>
          <w:rStyle w:val="Strong"/>
          <w:rFonts w:ascii="Arial" w:hAnsi="Arial" w:cs="Arial"/>
          <w:b w:val="0"/>
          <w:bCs w:val="0"/>
          <w:color w:val="FF0000"/>
          <w:lang w:val="en-US"/>
        </w:rPr>
        <w:t xml:space="preserve">7.0 </w:t>
      </w:r>
      <w:r w:rsidRPr="00F05CC4">
        <w:rPr>
          <w:rStyle w:val="Strong"/>
          <w:rFonts w:ascii="Arial" w:hAnsi="Arial" w:cs="Arial"/>
          <w:b w:val="0"/>
          <w:bCs w:val="0"/>
          <w:color w:val="FF0000"/>
        </w:rPr>
        <w:t>μ</w:t>
      </w:r>
      <w:r w:rsidRPr="00F05CC4">
        <w:rPr>
          <w:rStyle w:val="Strong"/>
          <w:rFonts w:ascii="Arial" w:hAnsi="Arial" w:cs="Arial"/>
          <w:b w:val="0"/>
          <w:bCs w:val="0"/>
          <w:color w:val="FF0000"/>
          <w:lang w:val="en-US"/>
        </w:rPr>
        <w:t>M</w:t>
      </w:r>
      <w:r w:rsidRPr="00F05CC4">
        <w:rPr>
          <w:rFonts w:ascii="Arial" w:hAnsi="Arial" w:cs="Arial"/>
          <w:color w:val="FF0000"/>
          <w:lang w:val="en-US"/>
        </w:rPr>
        <w:t>.</w:t>
      </w:r>
    </w:p>
    <w:p w14:paraId="35A91A8F" w14:textId="1A55D51A" w:rsidR="00F67AAF" w:rsidRPr="00F05CC4" w:rsidRDefault="000550E3" w:rsidP="00F67AAF">
      <w:pPr>
        <w:spacing w:after="0" w:line="240" w:lineRule="auto"/>
        <w:rPr>
          <w:rFonts w:ascii="Arial" w:hAnsi="Arial" w:cs="Arial"/>
          <w:lang w:val="en-US"/>
        </w:rPr>
      </w:pPr>
      <w:r w:rsidRPr="00F05CC4">
        <w:rPr>
          <w:rFonts w:ascii="Arial" w:hAnsi="Arial" w:cs="Arial"/>
          <w:b/>
          <w:bCs/>
          <w:u w:val="single"/>
          <w:lang w:val="en-US"/>
        </w:rPr>
        <w:br w:type="column"/>
      </w:r>
      <w:r w:rsidR="00F67AAF" w:rsidRPr="00F05CC4">
        <w:rPr>
          <w:rFonts w:ascii="Arial" w:hAnsi="Arial" w:cs="Arial"/>
          <w:b/>
          <w:bCs/>
          <w:sz w:val="28"/>
          <w:szCs w:val="28"/>
          <w:u w:val="single"/>
          <w:lang w:val="en-US"/>
        </w:rPr>
        <w:lastRenderedPageBreak/>
        <w:t>Question 6</w:t>
      </w:r>
      <w:r w:rsidR="00F67AAF" w:rsidRPr="00F05CC4">
        <w:rPr>
          <w:rFonts w:ascii="Arial" w:hAnsi="Arial" w:cs="Arial"/>
          <w:b/>
          <w:bCs/>
          <w:sz w:val="28"/>
          <w:szCs w:val="28"/>
          <w:lang w:val="en-US"/>
        </w:rPr>
        <w:t xml:space="preserve">: </w:t>
      </w:r>
      <w:r w:rsidR="00785C0E" w:rsidRPr="00F05CC4">
        <w:rPr>
          <w:rFonts w:ascii="Arial" w:hAnsi="Arial" w:cs="Arial"/>
          <w:b/>
          <w:bCs/>
          <w:sz w:val="28"/>
          <w:szCs w:val="28"/>
          <w:lang w:val="en-US"/>
        </w:rPr>
        <w:t>Fluorescent polarization to study protein-peptide interactions</w:t>
      </w:r>
    </w:p>
    <w:p w14:paraId="13EBEC66" w14:textId="77777777" w:rsidR="00785C0E" w:rsidRPr="00F05CC4" w:rsidRDefault="00785C0E" w:rsidP="00F67AAF">
      <w:pPr>
        <w:pStyle w:val="BodyText"/>
        <w:spacing w:before="1" w:line="252" w:lineRule="auto"/>
        <w:ind w:right="60"/>
        <w:jc w:val="both"/>
        <w:rPr>
          <w:rFonts w:ascii="Arial" w:hAnsi="Arial" w:cs="Arial"/>
        </w:rPr>
      </w:pPr>
    </w:p>
    <w:p w14:paraId="1342369B" w14:textId="4BBFB0BC" w:rsidR="00F67AAF" w:rsidRPr="00F05CC4" w:rsidRDefault="00F67AAF" w:rsidP="00F67AAF">
      <w:pPr>
        <w:pStyle w:val="BodyText"/>
        <w:spacing w:before="1" w:line="252" w:lineRule="auto"/>
        <w:ind w:right="60"/>
        <w:jc w:val="both"/>
        <w:rPr>
          <w:rFonts w:ascii="Arial" w:hAnsi="Arial" w:cs="Arial"/>
        </w:rPr>
      </w:pPr>
      <w:r w:rsidRPr="00F05CC4">
        <w:rPr>
          <w:rFonts w:ascii="Arial" w:hAnsi="Arial" w:cs="Arial"/>
        </w:rPr>
        <w:t>You want to determine the binding affinity of the SH2 domain of the Lck kinase to a peptid</w:t>
      </w:r>
      <w:r w:rsidR="007F3FA5" w:rsidRPr="00F05CC4">
        <w:rPr>
          <w:rFonts w:ascii="Arial" w:hAnsi="Arial" w:cs="Arial"/>
        </w:rPr>
        <w:t xml:space="preserve">e </w:t>
      </w:r>
      <w:r w:rsidRPr="00F05CC4">
        <w:rPr>
          <w:rFonts w:ascii="Arial" w:hAnsi="Arial" w:cs="Arial"/>
        </w:rPr>
        <w:t>that contains a phospho-tyrosine residue. You synthesize the phospho-tyrosine peptide and</w:t>
      </w:r>
      <w:r w:rsidR="007F3FA5" w:rsidRPr="00F05CC4">
        <w:rPr>
          <w:rFonts w:ascii="Arial" w:hAnsi="Arial" w:cs="Arial"/>
        </w:rPr>
        <w:t xml:space="preserve"> include </w:t>
      </w:r>
      <w:r w:rsidRPr="00F05CC4">
        <w:rPr>
          <w:rFonts w:ascii="Arial" w:hAnsi="Arial" w:cs="Arial"/>
        </w:rPr>
        <w:t>a</w:t>
      </w:r>
      <w:r w:rsidRPr="00F05CC4">
        <w:rPr>
          <w:rFonts w:ascii="Arial" w:hAnsi="Arial" w:cs="Arial"/>
          <w:spacing w:val="15"/>
        </w:rPr>
        <w:t xml:space="preserve"> </w:t>
      </w:r>
      <w:r w:rsidR="007F3FA5" w:rsidRPr="00F05CC4">
        <w:rPr>
          <w:rFonts w:ascii="Arial" w:hAnsi="Arial" w:cs="Arial"/>
        </w:rPr>
        <w:t>fluorescent</w:t>
      </w:r>
      <w:r w:rsidRPr="00F05CC4">
        <w:rPr>
          <w:rFonts w:ascii="Arial" w:hAnsi="Arial" w:cs="Arial"/>
          <w:spacing w:val="16"/>
        </w:rPr>
        <w:t xml:space="preserve"> </w:t>
      </w:r>
      <w:r w:rsidRPr="00F05CC4">
        <w:rPr>
          <w:rFonts w:ascii="Arial" w:hAnsi="Arial" w:cs="Arial"/>
        </w:rPr>
        <w:t>dye</w:t>
      </w:r>
      <w:r w:rsidRPr="00F05CC4">
        <w:rPr>
          <w:rFonts w:ascii="Arial" w:hAnsi="Arial" w:cs="Arial"/>
          <w:spacing w:val="9"/>
        </w:rPr>
        <w:t xml:space="preserve"> </w:t>
      </w:r>
      <w:r w:rsidRPr="00F05CC4">
        <w:rPr>
          <w:rFonts w:ascii="Arial" w:hAnsi="Arial" w:cs="Arial"/>
        </w:rPr>
        <w:t>at</w:t>
      </w:r>
      <w:r w:rsidRPr="00F05CC4">
        <w:rPr>
          <w:rFonts w:ascii="Arial" w:hAnsi="Arial" w:cs="Arial"/>
          <w:spacing w:val="13"/>
        </w:rPr>
        <w:t xml:space="preserve"> </w:t>
      </w:r>
      <w:r w:rsidRPr="00F05CC4">
        <w:rPr>
          <w:rFonts w:ascii="Arial" w:hAnsi="Arial" w:cs="Arial"/>
        </w:rPr>
        <w:t>the</w:t>
      </w:r>
      <w:r w:rsidRPr="00F05CC4">
        <w:rPr>
          <w:rFonts w:ascii="Arial" w:hAnsi="Arial" w:cs="Arial"/>
          <w:spacing w:val="10"/>
        </w:rPr>
        <w:t xml:space="preserve"> </w:t>
      </w:r>
      <w:r w:rsidRPr="00F05CC4">
        <w:rPr>
          <w:rFonts w:ascii="Arial" w:hAnsi="Arial" w:cs="Arial"/>
        </w:rPr>
        <w:t>N-terminus.</w:t>
      </w:r>
      <w:r w:rsidRPr="00F05CC4">
        <w:rPr>
          <w:rFonts w:ascii="Arial" w:hAnsi="Arial" w:cs="Arial"/>
          <w:spacing w:val="8"/>
        </w:rPr>
        <w:t xml:space="preserve"> </w:t>
      </w:r>
      <w:r w:rsidRPr="00F05CC4">
        <w:rPr>
          <w:rFonts w:ascii="Arial" w:hAnsi="Arial" w:cs="Arial"/>
        </w:rPr>
        <w:t>You</w:t>
      </w:r>
      <w:r w:rsidRPr="00F05CC4">
        <w:rPr>
          <w:rFonts w:ascii="Arial" w:hAnsi="Arial" w:cs="Arial"/>
          <w:spacing w:val="16"/>
        </w:rPr>
        <w:t xml:space="preserve"> </w:t>
      </w:r>
      <w:r w:rsidRPr="00F05CC4">
        <w:rPr>
          <w:rFonts w:ascii="Arial" w:hAnsi="Arial" w:cs="Arial"/>
        </w:rPr>
        <w:t>measure</w:t>
      </w:r>
      <w:r w:rsidRPr="00F05CC4">
        <w:rPr>
          <w:rFonts w:ascii="Arial" w:hAnsi="Arial" w:cs="Arial"/>
          <w:spacing w:val="11"/>
        </w:rPr>
        <w:t xml:space="preserve"> </w:t>
      </w:r>
      <w:r w:rsidRPr="00F05CC4">
        <w:rPr>
          <w:rFonts w:ascii="Arial" w:hAnsi="Arial" w:cs="Arial"/>
        </w:rPr>
        <w:t>fluorescent</w:t>
      </w:r>
      <w:r w:rsidRPr="00F05CC4">
        <w:rPr>
          <w:rFonts w:ascii="Arial" w:hAnsi="Arial" w:cs="Arial"/>
          <w:spacing w:val="12"/>
        </w:rPr>
        <w:t xml:space="preserve"> </w:t>
      </w:r>
      <w:r w:rsidRPr="00F05CC4">
        <w:rPr>
          <w:rFonts w:ascii="Arial" w:hAnsi="Arial" w:cs="Arial"/>
        </w:rPr>
        <w:t>polarization</w:t>
      </w:r>
      <w:r w:rsidRPr="00F05CC4">
        <w:rPr>
          <w:rFonts w:ascii="Arial" w:hAnsi="Arial" w:cs="Arial"/>
          <w:spacing w:val="16"/>
        </w:rPr>
        <w:t xml:space="preserve"> </w:t>
      </w:r>
      <w:r w:rsidRPr="00F05CC4">
        <w:rPr>
          <w:rFonts w:ascii="Arial" w:hAnsi="Arial" w:cs="Arial"/>
        </w:rPr>
        <w:t>(FP)</w:t>
      </w:r>
      <w:r w:rsidRPr="00F05CC4">
        <w:rPr>
          <w:rFonts w:ascii="Arial" w:hAnsi="Arial" w:cs="Arial"/>
          <w:spacing w:val="8"/>
        </w:rPr>
        <w:t xml:space="preserve"> </w:t>
      </w:r>
      <w:r w:rsidRPr="00F05CC4">
        <w:rPr>
          <w:rFonts w:ascii="Arial" w:hAnsi="Arial" w:cs="Arial"/>
        </w:rPr>
        <w:t>in</w:t>
      </w:r>
      <w:r w:rsidRPr="00F05CC4">
        <w:rPr>
          <w:rFonts w:ascii="Arial" w:hAnsi="Arial" w:cs="Arial"/>
          <w:spacing w:val="1"/>
        </w:rPr>
        <w:t xml:space="preserve"> </w:t>
      </w:r>
      <w:r w:rsidRPr="00F05CC4">
        <w:rPr>
          <w:rFonts w:ascii="Arial" w:hAnsi="Arial" w:cs="Arial"/>
        </w:rPr>
        <w:t>the</w:t>
      </w:r>
      <w:r w:rsidRPr="00F05CC4">
        <w:rPr>
          <w:rFonts w:ascii="Arial" w:hAnsi="Arial" w:cs="Arial"/>
          <w:spacing w:val="6"/>
        </w:rPr>
        <w:t xml:space="preserve"> </w:t>
      </w:r>
      <w:r w:rsidRPr="00F05CC4">
        <w:rPr>
          <w:rFonts w:ascii="Arial" w:hAnsi="Arial" w:cs="Arial"/>
        </w:rPr>
        <w:t>absence</w:t>
      </w:r>
      <w:r w:rsidRPr="00F05CC4">
        <w:rPr>
          <w:rFonts w:ascii="Arial" w:hAnsi="Arial" w:cs="Arial"/>
          <w:spacing w:val="7"/>
        </w:rPr>
        <w:t xml:space="preserve"> </w:t>
      </w:r>
      <w:r w:rsidRPr="00F05CC4">
        <w:rPr>
          <w:rFonts w:ascii="Arial" w:hAnsi="Arial" w:cs="Arial"/>
        </w:rPr>
        <w:t>and</w:t>
      </w:r>
      <w:r w:rsidRPr="00F05CC4">
        <w:rPr>
          <w:rFonts w:ascii="Arial" w:hAnsi="Arial" w:cs="Arial"/>
          <w:spacing w:val="12"/>
        </w:rPr>
        <w:t xml:space="preserve"> </w:t>
      </w:r>
      <w:r w:rsidRPr="00F05CC4">
        <w:rPr>
          <w:rFonts w:ascii="Arial" w:hAnsi="Arial" w:cs="Arial"/>
        </w:rPr>
        <w:t>in</w:t>
      </w:r>
      <w:r w:rsidRPr="00F05CC4">
        <w:rPr>
          <w:rFonts w:ascii="Arial" w:hAnsi="Arial" w:cs="Arial"/>
          <w:spacing w:val="12"/>
        </w:rPr>
        <w:t xml:space="preserve"> </w:t>
      </w:r>
      <w:r w:rsidRPr="00F05CC4">
        <w:rPr>
          <w:rFonts w:ascii="Arial" w:hAnsi="Arial" w:cs="Arial"/>
        </w:rPr>
        <w:t>increasing concentrations</w:t>
      </w:r>
      <w:r w:rsidRPr="00F05CC4">
        <w:rPr>
          <w:rFonts w:ascii="Arial" w:hAnsi="Arial" w:cs="Arial"/>
          <w:spacing w:val="8"/>
        </w:rPr>
        <w:t xml:space="preserve"> </w:t>
      </w:r>
      <w:r w:rsidRPr="00F05CC4">
        <w:rPr>
          <w:rFonts w:ascii="Arial" w:hAnsi="Arial" w:cs="Arial"/>
        </w:rPr>
        <w:t>of</w:t>
      </w:r>
      <w:r w:rsidRPr="00F05CC4">
        <w:rPr>
          <w:rFonts w:ascii="Arial" w:hAnsi="Arial" w:cs="Arial"/>
          <w:spacing w:val="5"/>
        </w:rPr>
        <w:t xml:space="preserve"> </w:t>
      </w:r>
      <w:r w:rsidRPr="00F05CC4">
        <w:rPr>
          <w:rFonts w:ascii="Arial" w:hAnsi="Arial" w:cs="Arial"/>
        </w:rPr>
        <w:t>SH2</w:t>
      </w:r>
      <w:r w:rsidRPr="00F05CC4">
        <w:rPr>
          <w:rFonts w:ascii="Arial" w:hAnsi="Arial" w:cs="Arial"/>
          <w:spacing w:val="4"/>
        </w:rPr>
        <w:t xml:space="preserve"> </w:t>
      </w:r>
      <w:r w:rsidRPr="00F05CC4">
        <w:rPr>
          <w:rFonts w:ascii="Arial" w:hAnsi="Arial" w:cs="Arial"/>
        </w:rPr>
        <w:t>domain.</w:t>
      </w:r>
    </w:p>
    <w:p w14:paraId="03BCD745" w14:textId="689EE9BB" w:rsidR="00F67AAF" w:rsidRPr="00F05CC4" w:rsidRDefault="00F67AAF" w:rsidP="00F67AAF">
      <w:pPr>
        <w:pStyle w:val="BodyText"/>
        <w:spacing w:before="1" w:line="252" w:lineRule="auto"/>
        <w:ind w:right="60"/>
        <w:rPr>
          <w:rFonts w:ascii="Arial" w:hAnsi="Arial" w:cs="Arial"/>
        </w:rPr>
      </w:pPr>
    </w:p>
    <w:p w14:paraId="6E358557" w14:textId="54C080EE" w:rsidR="00F67AAF" w:rsidRPr="00F05CC4" w:rsidRDefault="00F67AAF" w:rsidP="00F67AAF">
      <w:pPr>
        <w:pStyle w:val="BodyText"/>
        <w:spacing w:before="11"/>
        <w:rPr>
          <w:rFonts w:ascii="Arial" w:hAnsi="Arial" w:cs="Arial"/>
          <w:sz w:val="23"/>
        </w:rPr>
      </w:pPr>
      <w:r w:rsidRPr="00F05CC4">
        <w:rPr>
          <w:rFonts w:ascii="Arial" w:hAnsi="Arial" w:cs="Arial"/>
          <w:noProof/>
        </w:rPr>
        <w:drawing>
          <wp:anchor distT="0" distB="0" distL="0" distR="0" simplePos="0" relativeHeight="251676672" behindDoc="0" locked="0" layoutInCell="1" allowOverlap="1" wp14:anchorId="7DA31148" wp14:editId="35006487">
            <wp:simplePos x="0" y="0"/>
            <wp:positionH relativeFrom="page">
              <wp:posOffset>4678680</wp:posOffset>
            </wp:positionH>
            <wp:positionV relativeFrom="paragraph">
              <wp:posOffset>97640</wp:posOffset>
            </wp:positionV>
            <wp:extent cx="2248535" cy="2104390"/>
            <wp:effectExtent l="0" t="0" r="0" b="3810"/>
            <wp:wrapNone/>
            <wp:docPr id="21" name="image10.jpeg" descr="A structure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A structure of a protein&#10;&#10;Description automatically generated"/>
                    <pic:cNvPicPr/>
                  </pic:nvPicPr>
                  <pic:blipFill rotWithShape="1">
                    <a:blip r:embed="rId9" cstate="print"/>
                    <a:srcRect t="6753"/>
                    <a:stretch/>
                  </pic:blipFill>
                  <pic:spPr bwMode="auto">
                    <a:xfrm>
                      <a:off x="0" y="0"/>
                      <a:ext cx="2248535" cy="2104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05CC4">
        <w:rPr>
          <w:rFonts w:ascii="Arial" w:hAnsi="Arial" w:cs="Arial"/>
          <w:noProof/>
        </w:rPr>
        <w:drawing>
          <wp:anchor distT="0" distB="0" distL="0" distR="0" simplePos="0" relativeHeight="251674624" behindDoc="0" locked="0" layoutInCell="1" allowOverlap="1" wp14:anchorId="31C09CA3" wp14:editId="7CF582C7">
            <wp:simplePos x="0" y="0"/>
            <wp:positionH relativeFrom="page">
              <wp:posOffset>954111</wp:posOffset>
            </wp:positionH>
            <wp:positionV relativeFrom="paragraph">
              <wp:posOffset>210572</wp:posOffset>
            </wp:positionV>
            <wp:extent cx="3477737" cy="1892807"/>
            <wp:effectExtent l="0" t="0" r="0" b="0"/>
            <wp:wrapTopAndBottom/>
            <wp:docPr id="22" name="image11.jpeg" descr="A diagram of a small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descr="A diagram of a small molecule&#10;&#10;Description automatically generated with medium confidence"/>
                    <pic:cNvPicPr/>
                  </pic:nvPicPr>
                  <pic:blipFill>
                    <a:blip r:embed="rId10" cstate="print"/>
                    <a:stretch>
                      <a:fillRect/>
                    </a:stretch>
                  </pic:blipFill>
                  <pic:spPr>
                    <a:xfrm>
                      <a:off x="0" y="0"/>
                      <a:ext cx="3477737" cy="1892807"/>
                    </a:xfrm>
                    <a:prstGeom prst="rect">
                      <a:avLst/>
                    </a:prstGeom>
                  </pic:spPr>
                </pic:pic>
              </a:graphicData>
            </a:graphic>
          </wp:anchor>
        </w:drawing>
      </w:r>
    </w:p>
    <w:p w14:paraId="09507372" w14:textId="4BB8DA43" w:rsidR="007F3FA5" w:rsidRPr="00F05CC4" w:rsidRDefault="007F3FA5" w:rsidP="00785C0E">
      <w:pPr>
        <w:pStyle w:val="ListParagraph"/>
        <w:widowControl w:val="0"/>
        <w:numPr>
          <w:ilvl w:val="0"/>
          <w:numId w:val="14"/>
        </w:numPr>
        <w:tabs>
          <w:tab w:val="left" w:pos="284"/>
        </w:tabs>
        <w:autoSpaceDE w:val="0"/>
        <w:autoSpaceDN w:val="0"/>
        <w:spacing w:before="123" w:after="0" w:line="256" w:lineRule="auto"/>
        <w:ind w:left="0" w:right="60" w:firstLine="0"/>
        <w:contextualSpacing w:val="0"/>
        <w:jc w:val="both"/>
        <w:rPr>
          <w:rFonts w:ascii="Arial" w:hAnsi="Arial" w:cs="Arial"/>
          <w:sz w:val="24"/>
          <w:lang w:val="en-US"/>
        </w:rPr>
      </w:pPr>
      <w:r w:rsidRPr="00F05CC4">
        <w:rPr>
          <w:rFonts w:ascii="Arial" w:hAnsi="Arial" w:cs="Arial"/>
          <w:sz w:val="24"/>
          <w:lang w:val="en-US"/>
        </w:rPr>
        <w:t>The FP plot looks as shown below. Can you estimate the Kd from this graph? Approximate numbers are acceptable but please explain the process.</w:t>
      </w:r>
    </w:p>
    <w:p w14:paraId="25C437CC" w14:textId="2D4FB0F4" w:rsidR="007F3FA5" w:rsidRPr="00F05CC4" w:rsidRDefault="007F3FA5" w:rsidP="007F3FA5">
      <w:pPr>
        <w:pStyle w:val="ListParagraph"/>
        <w:widowControl w:val="0"/>
        <w:tabs>
          <w:tab w:val="left" w:pos="284"/>
        </w:tabs>
        <w:autoSpaceDE w:val="0"/>
        <w:autoSpaceDN w:val="0"/>
        <w:spacing w:before="123" w:after="0" w:line="256" w:lineRule="auto"/>
        <w:ind w:left="0" w:right="60"/>
        <w:contextualSpacing w:val="0"/>
        <w:jc w:val="center"/>
        <w:rPr>
          <w:rFonts w:ascii="Arial" w:hAnsi="Arial" w:cs="Arial"/>
          <w:sz w:val="24"/>
          <w:lang w:val="en-US"/>
        </w:rPr>
      </w:pPr>
      <w:r w:rsidRPr="00F05CC4">
        <w:rPr>
          <w:rFonts w:ascii="Arial" w:hAnsi="Arial" w:cs="Arial"/>
          <w:noProof/>
          <w:sz w:val="24"/>
          <w:lang w:val="en-US"/>
        </w:rPr>
        <w:drawing>
          <wp:inline distT="0" distB="0" distL="0" distR="0" wp14:anchorId="65445E26" wp14:editId="2D979664">
            <wp:extent cx="2581835" cy="1888916"/>
            <wp:effectExtent l="0" t="0" r="0" b="3810"/>
            <wp:docPr id="2092108514" name="Picture 8" descr="A graph of concentration of sh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08514" name="Picture 8" descr="A graph of concentration of sh2&#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4033" cy="1897840"/>
                    </a:xfrm>
                    <a:prstGeom prst="rect">
                      <a:avLst/>
                    </a:prstGeom>
                  </pic:spPr>
                </pic:pic>
              </a:graphicData>
            </a:graphic>
          </wp:inline>
        </w:drawing>
      </w:r>
    </w:p>
    <w:p w14:paraId="0EF7A7BB" w14:textId="3A0449CE" w:rsidR="007F3FA5" w:rsidRPr="00F05CC4" w:rsidRDefault="007F3FA5" w:rsidP="00785C0E">
      <w:pPr>
        <w:pStyle w:val="ListParagraph"/>
        <w:widowControl w:val="0"/>
        <w:tabs>
          <w:tab w:val="left" w:pos="284"/>
        </w:tabs>
        <w:autoSpaceDE w:val="0"/>
        <w:autoSpaceDN w:val="0"/>
        <w:spacing w:before="123" w:after="0" w:line="256" w:lineRule="auto"/>
        <w:ind w:left="0" w:right="60"/>
        <w:contextualSpacing w:val="0"/>
        <w:jc w:val="both"/>
        <w:rPr>
          <w:rFonts w:ascii="Arial" w:hAnsi="Arial" w:cs="Arial"/>
          <w:color w:val="FF0000"/>
          <w:sz w:val="24"/>
          <w:lang w:val="en-US"/>
        </w:rPr>
      </w:pPr>
      <w:r w:rsidRPr="00F05CC4">
        <w:rPr>
          <w:rFonts w:ascii="Arial" w:hAnsi="Arial" w:cs="Arial"/>
          <w:color w:val="FF0000"/>
          <w:sz w:val="24"/>
          <w:lang w:val="en-US"/>
        </w:rPr>
        <w:t xml:space="preserve">Answer: This is usually performed through a program (e.g., Excel). The process involves fitting a curve based on the raw data and calculating the concentration of SH2 that gives 50% maximum </w:t>
      </w:r>
      <w:r w:rsidR="00785C0E" w:rsidRPr="00F05CC4">
        <w:rPr>
          <w:rFonts w:ascii="Arial" w:hAnsi="Arial" w:cs="Arial"/>
          <w:color w:val="FF0000"/>
          <w:sz w:val="24"/>
          <w:lang w:val="en-US"/>
        </w:rPr>
        <w:t xml:space="preserve">FP </w:t>
      </w:r>
      <w:r w:rsidRPr="00F05CC4">
        <w:rPr>
          <w:rFonts w:ascii="Arial" w:hAnsi="Arial" w:cs="Arial"/>
          <w:color w:val="FF0000"/>
          <w:sz w:val="24"/>
          <w:lang w:val="en-US"/>
        </w:rPr>
        <w:t>signal</w:t>
      </w:r>
      <w:r w:rsidR="00785C0E" w:rsidRPr="00F05CC4">
        <w:rPr>
          <w:rFonts w:ascii="Arial" w:hAnsi="Arial" w:cs="Arial"/>
          <w:color w:val="FF0000"/>
          <w:sz w:val="24"/>
          <w:lang w:val="en-US"/>
        </w:rPr>
        <w:t>, which would correspond to Kd</w:t>
      </w:r>
      <w:r w:rsidRPr="00F05CC4">
        <w:rPr>
          <w:rFonts w:ascii="Arial" w:hAnsi="Arial" w:cs="Arial"/>
          <w:color w:val="FF0000"/>
          <w:sz w:val="24"/>
          <w:lang w:val="en-US"/>
        </w:rPr>
        <w:t>.</w:t>
      </w:r>
      <w:r w:rsidR="00785C0E" w:rsidRPr="00F05CC4">
        <w:rPr>
          <w:rFonts w:ascii="Arial" w:hAnsi="Arial" w:cs="Arial"/>
          <w:color w:val="FF0000"/>
          <w:sz w:val="24"/>
          <w:lang w:val="en-US"/>
        </w:rPr>
        <w:t xml:space="preserve"> In this example the Kd is approximately ~1.8-2.0µM.</w:t>
      </w:r>
    </w:p>
    <w:p w14:paraId="0D7935CA" w14:textId="74A0AD34" w:rsidR="00785C0E" w:rsidRPr="00F05CC4" w:rsidRDefault="00785C0E" w:rsidP="00785C0E">
      <w:pPr>
        <w:pStyle w:val="ListParagraph"/>
        <w:widowControl w:val="0"/>
        <w:tabs>
          <w:tab w:val="left" w:pos="284"/>
        </w:tabs>
        <w:autoSpaceDE w:val="0"/>
        <w:autoSpaceDN w:val="0"/>
        <w:spacing w:before="123" w:after="0" w:line="256" w:lineRule="auto"/>
        <w:ind w:left="0" w:right="60"/>
        <w:contextualSpacing w:val="0"/>
        <w:jc w:val="center"/>
        <w:rPr>
          <w:rFonts w:ascii="Arial" w:hAnsi="Arial" w:cs="Arial"/>
          <w:sz w:val="24"/>
          <w:lang w:val="en-US"/>
        </w:rPr>
      </w:pPr>
      <w:r w:rsidRPr="00F05CC4">
        <w:rPr>
          <w:rFonts w:ascii="Arial" w:hAnsi="Arial" w:cs="Arial"/>
          <w:noProof/>
          <w:sz w:val="24"/>
          <w:lang w:val="en-US"/>
        </w:rPr>
        <w:drawing>
          <wp:inline distT="0" distB="0" distL="0" distR="0" wp14:anchorId="5321A90A" wp14:editId="0529B458">
            <wp:extent cx="2590800" cy="1894348"/>
            <wp:effectExtent l="0" t="0" r="0" b="0"/>
            <wp:docPr id="949956383" name="Picture 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6383" name="Picture 9" descr="A diagram of a func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08700" cy="1907436"/>
                    </a:xfrm>
                    <a:prstGeom prst="rect">
                      <a:avLst/>
                    </a:prstGeom>
                  </pic:spPr>
                </pic:pic>
              </a:graphicData>
            </a:graphic>
          </wp:inline>
        </w:drawing>
      </w:r>
    </w:p>
    <w:p w14:paraId="7AFC6B9E" w14:textId="77777777" w:rsidR="007F3FA5" w:rsidRPr="00F05CC4" w:rsidRDefault="007F3FA5" w:rsidP="007F3FA5">
      <w:pPr>
        <w:pStyle w:val="ListParagraph"/>
        <w:widowControl w:val="0"/>
        <w:tabs>
          <w:tab w:val="left" w:pos="284"/>
        </w:tabs>
        <w:autoSpaceDE w:val="0"/>
        <w:autoSpaceDN w:val="0"/>
        <w:spacing w:before="123" w:after="0" w:line="256" w:lineRule="auto"/>
        <w:ind w:left="0" w:right="60"/>
        <w:contextualSpacing w:val="0"/>
        <w:rPr>
          <w:rFonts w:ascii="Arial" w:hAnsi="Arial" w:cs="Arial"/>
          <w:sz w:val="24"/>
          <w:lang w:val="en-US"/>
        </w:rPr>
      </w:pPr>
    </w:p>
    <w:p w14:paraId="1024CEBA" w14:textId="6A3A776E" w:rsidR="003015E8" w:rsidRPr="00F05CC4" w:rsidRDefault="00F67AAF" w:rsidP="003015E8">
      <w:pPr>
        <w:pStyle w:val="ListParagraph"/>
        <w:widowControl w:val="0"/>
        <w:numPr>
          <w:ilvl w:val="0"/>
          <w:numId w:val="14"/>
        </w:numPr>
        <w:tabs>
          <w:tab w:val="left" w:pos="284"/>
        </w:tabs>
        <w:autoSpaceDE w:val="0"/>
        <w:autoSpaceDN w:val="0"/>
        <w:spacing w:before="123" w:after="0" w:line="256" w:lineRule="auto"/>
        <w:ind w:left="0" w:right="60" w:firstLine="0"/>
        <w:contextualSpacing w:val="0"/>
        <w:jc w:val="both"/>
        <w:rPr>
          <w:rFonts w:ascii="Arial" w:hAnsi="Arial" w:cs="Arial"/>
          <w:sz w:val="24"/>
          <w:lang w:val="en-US"/>
        </w:rPr>
      </w:pPr>
      <w:r w:rsidRPr="00F05CC4">
        <w:rPr>
          <w:rFonts w:ascii="Arial" w:hAnsi="Arial" w:cs="Arial"/>
          <w:sz w:val="24"/>
          <w:lang w:val="en-US"/>
        </w:rPr>
        <w:t>You</w:t>
      </w:r>
      <w:r w:rsidRPr="00F05CC4">
        <w:rPr>
          <w:rFonts w:ascii="Arial" w:hAnsi="Arial" w:cs="Arial"/>
          <w:spacing w:val="14"/>
          <w:sz w:val="24"/>
          <w:lang w:val="en-US"/>
        </w:rPr>
        <w:t xml:space="preserve"> </w:t>
      </w:r>
      <w:r w:rsidRPr="00F05CC4">
        <w:rPr>
          <w:rFonts w:ascii="Arial" w:hAnsi="Arial" w:cs="Arial"/>
          <w:sz w:val="24"/>
          <w:lang w:val="en-US"/>
        </w:rPr>
        <w:t>have</w:t>
      </w:r>
      <w:r w:rsidRPr="00F05CC4">
        <w:rPr>
          <w:rFonts w:ascii="Arial" w:hAnsi="Arial" w:cs="Arial"/>
          <w:spacing w:val="8"/>
          <w:sz w:val="24"/>
          <w:lang w:val="en-US"/>
        </w:rPr>
        <w:t xml:space="preserve"> </w:t>
      </w:r>
      <w:r w:rsidR="00785C0E" w:rsidRPr="00F05CC4">
        <w:rPr>
          <w:rFonts w:ascii="Arial" w:hAnsi="Arial" w:cs="Arial"/>
          <w:sz w:val="24"/>
          <w:lang w:val="en-US"/>
        </w:rPr>
        <w:t xml:space="preserve">isolated two monoclonal antibodies that bind to SH2 with very high affinity (~1nM). </w:t>
      </w:r>
      <w:r w:rsidRPr="00546FC2">
        <w:rPr>
          <w:rFonts w:ascii="Arial" w:hAnsi="Arial" w:cs="Arial"/>
          <w:sz w:val="24"/>
          <w:lang w:val="en-US"/>
        </w:rPr>
        <w:t>Now</w:t>
      </w:r>
      <w:r w:rsidRPr="00546FC2">
        <w:rPr>
          <w:rFonts w:ascii="Arial" w:hAnsi="Arial" w:cs="Arial"/>
          <w:spacing w:val="3"/>
          <w:sz w:val="24"/>
          <w:lang w:val="en-US"/>
        </w:rPr>
        <w:t xml:space="preserve"> </w:t>
      </w:r>
      <w:r w:rsidRPr="00546FC2">
        <w:rPr>
          <w:rFonts w:ascii="Arial" w:hAnsi="Arial" w:cs="Arial"/>
          <w:sz w:val="24"/>
          <w:lang w:val="en-US"/>
        </w:rPr>
        <w:t>you</w:t>
      </w:r>
      <w:r w:rsidR="00785C0E" w:rsidRPr="00546FC2">
        <w:rPr>
          <w:rFonts w:ascii="Arial" w:hAnsi="Arial" w:cs="Arial"/>
          <w:sz w:val="24"/>
          <w:lang w:val="en-US"/>
        </w:rPr>
        <w:t xml:space="preserve"> wish to explore if they compete with the peptide so you </w:t>
      </w:r>
      <w:r w:rsidRPr="00546FC2">
        <w:rPr>
          <w:rFonts w:ascii="Arial" w:hAnsi="Arial" w:cs="Arial"/>
          <w:lang w:val="en-US"/>
        </w:rPr>
        <w:t>perform</w:t>
      </w:r>
      <w:r w:rsidRPr="00546FC2">
        <w:rPr>
          <w:rFonts w:ascii="Arial" w:hAnsi="Arial" w:cs="Arial"/>
          <w:spacing w:val="-16"/>
          <w:lang w:val="en-US"/>
        </w:rPr>
        <w:t xml:space="preserve"> </w:t>
      </w:r>
      <w:r w:rsidRPr="00546FC2">
        <w:rPr>
          <w:rFonts w:ascii="Arial" w:hAnsi="Arial" w:cs="Arial"/>
          <w:lang w:val="en-US"/>
        </w:rPr>
        <w:t>an</w:t>
      </w:r>
      <w:r w:rsidRPr="00546FC2">
        <w:rPr>
          <w:rFonts w:ascii="Arial" w:hAnsi="Arial" w:cs="Arial"/>
          <w:spacing w:val="2"/>
          <w:lang w:val="en-US"/>
        </w:rPr>
        <w:t xml:space="preserve"> </w:t>
      </w:r>
      <w:r w:rsidRPr="00546FC2">
        <w:rPr>
          <w:rFonts w:ascii="Arial" w:hAnsi="Arial" w:cs="Arial"/>
          <w:lang w:val="en-US"/>
        </w:rPr>
        <w:t>FP</w:t>
      </w:r>
      <w:r w:rsidRPr="00546FC2">
        <w:rPr>
          <w:rFonts w:ascii="Arial" w:hAnsi="Arial" w:cs="Arial"/>
          <w:spacing w:val="5"/>
          <w:lang w:val="en-US"/>
        </w:rPr>
        <w:t xml:space="preserve"> </w:t>
      </w:r>
      <w:r w:rsidRPr="00546FC2">
        <w:rPr>
          <w:rFonts w:ascii="Arial" w:hAnsi="Arial" w:cs="Arial"/>
          <w:lang w:val="en-US"/>
        </w:rPr>
        <w:t>assay,</w:t>
      </w:r>
      <w:r w:rsidRPr="00546FC2">
        <w:rPr>
          <w:rFonts w:ascii="Arial" w:hAnsi="Arial" w:cs="Arial"/>
          <w:spacing w:val="-17"/>
          <w:lang w:val="en-US"/>
        </w:rPr>
        <w:t xml:space="preserve"> </w:t>
      </w:r>
      <w:r w:rsidRPr="00546FC2">
        <w:rPr>
          <w:rFonts w:ascii="Arial" w:hAnsi="Arial" w:cs="Arial"/>
          <w:lang w:val="en-US"/>
        </w:rPr>
        <w:t>as</w:t>
      </w:r>
      <w:r w:rsidRPr="00546FC2">
        <w:rPr>
          <w:rFonts w:ascii="Arial" w:hAnsi="Arial" w:cs="Arial"/>
          <w:spacing w:val="-2"/>
          <w:lang w:val="en-US"/>
        </w:rPr>
        <w:t xml:space="preserve"> </w:t>
      </w:r>
      <w:r w:rsidRPr="00546FC2">
        <w:rPr>
          <w:rFonts w:ascii="Arial" w:hAnsi="Arial" w:cs="Arial"/>
          <w:lang w:val="en-US"/>
        </w:rPr>
        <w:t>above</w:t>
      </w:r>
      <w:r w:rsidR="00785C0E" w:rsidRPr="00546FC2">
        <w:rPr>
          <w:rFonts w:ascii="Arial" w:hAnsi="Arial" w:cs="Arial"/>
          <w:lang w:val="en-US"/>
        </w:rPr>
        <w:t xml:space="preserve">. You </w:t>
      </w:r>
      <w:r w:rsidR="003015E8" w:rsidRPr="00546FC2">
        <w:rPr>
          <w:rFonts w:ascii="Arial" w:hAnsi="Arial" w:cs="Arial"/>
          <w:lang w:val="en-US"/>
        </w:rPr>
        <w:t>pre-mix the SH2 domain (at 25µM) with each antibody separately (at 50µM)</w:t>
      </w:r>
      <w:r w:rsidRPr="00546FC2">
        <w:rPr>
          <w:rFonts w:ascii="Arial" w:hAnsi="Arial" w:cs="Arial"/>
          <w:lang w:val="en-US"/>
        </w:rPr>
        <w:t>.</w:t>
      </w:r>
      <w:r w:rsidRPr="00546FC2">
        <w:rPr>
          <w:rFonts w:ascii="Arial" w:hAnsi="Arial" w:cs="Arial"/>
          <w:spacing w:val="5"/>
          <w:lang w:val="en-US"/>
        </w:rPr>
        <w:t xml:space="preserve"> </w:t>
      </w:r>
      <w:r w:rsidR="003015E8" w:rsidRPr="00546FC2">
        <w:rPr>
          <w:rFonts w:ascii="Arial" w:hAnsi="Arial" w:cs="Arial"/>
          <w:spacing w:val="5"/>
          <w:lang w:val="en-US"/>
        </w:rPr>
        <w:t xml:space="preserve">After the incubation you add the </w:t>
      </w:r>
      <w:r w:rsidR="006A3629" w:rsidRPr="00546FC2">
        <w:rPr>
          <w:rFonts w:ascii="Arial" w:hAnsi="Arial" w:cs="Arial"/>
          <w:spacing w:val="5"/>
          <w:lang w:val="en-US"/>
        </w:rPr>
        <w:t xml:space="preserve">fluorescent </w:t>
      </w:r>
      <w:r w:rsidR="003015E8" w:rsidRPr="00546FC2">
        <w:rPr>
          <w:rFonts w:ascii="Arial" w:hAnsi="Arial" w:cs="Arial"/>
          <w:spacing w:val="5"/>
          <w:lang w:val="en-US"/>
        </w:rPr>
        <w:t xml:space="preserve">peptide and perform the measurement. For reference you also performed the measurement </w:t>
      </w:r>
      <w:r w:rsidR="003015E8" w:rsidRPr="00546FC2">
        <w:rPr>
          <w:rFonts w:ascii="Arial" w:hAnsi="Arial" w:cs="Arial"/>
          <w:spacing w:val="5"/>
          <w:lang w:val="en-US"/>
        </w:rPr>
        <w:lastRenderedPageBreak/>
        <w:t xml:space="preserve">without antibodies in solution. </w:t>
      </w:r>
      <w:r w:rsidRPr="00546FC2">
        <w:rPr>
          <w:rFonts w:ascii="Arial" w:hAnsi="Arial" w:cs="Arial"/>
          <w:lang w:val="en-US"/>
        </w:rPr>
        <w:t>You</w:t>
      </w:r>
      <w:r w:rsidRPr="00546FC2">
        <w:rPr>
          <w:rFonts w:ascii="Arial" w:hAnsi="Arial" w:cs="Arial"/>
          <w:spacing w:val="12"/>
          <w:lang w:val="en-US"/>
        </w:rPr>
        <w:t xml:space="preserve"> </w:t>
      </w:r>
      <w:r w:rsidRPr="00546FC2">
        <w:rPr>
          <w:rFonts w:ascii="Arial" w:hAnsi="Arial" w:cs="Arial"/>
          <w:lang w:val="en-US"/>
        </w:rPr>
        <w:t>obtain</w:t>
      </w:r>
      <w:r w:rsidRPr="00546FC2">
        <w:rPr>
          <w:rFonts w:ascii="Arial" w:hAnsi="Arial" w:cs="Arial"/>
          <w:spacing w:val="12"/>
          <w:lang w:val="en-US"/>
        </w:rPr>
        <w:t xml:space="preserve"> </w:t>
      </w:r>
      <w:r w:rsidRPr="00546FC2">
        <w:rPr>
          <w:rFonts w:ascii="Arial" w:hAnsi="Arial" w:cs="Arial"/>
          <w:lang w:val="en-US"/>
        </w:rPr>
        <w:t>the</w:t>
      </w:r>
      <w:r w:rsidRPr="00546FC2">
        <w:rPr>
          <w:rFonts w:ascii="Arial" w:hAnsi="Arial" w:cs="Arial"/>
          <w:spacing w:val="7"/>
          <w:lang w:val="en-US"/>
        </w:rPr>
        <w:t xml:space="preserve"> </w:t>
      </w:r>
      <w:r w:rsidRPr="00546FC2">
        <w:rPr>
          <w:rFonts w:ascii="Arial" w:hAnsi="Arial" w:cs="Arial"/>
          <w:lang w:val="en-US"/>
        </w:rPr>
        <w:t>following</w:t>
      </w:r>
      <w:r w:rsidRPr="00546FC2">
        <w:rPr>
          <w:rFonts w:ascii="Arial" w:hAnsi="Arial" w:cs="Arial"/>
          <w:spacing w:val="1"/>
          <w:lang w:val="en-US"/>
        </w:rPr>
        <w:t xml:space="preserve"> </w:t>
      </w:r>
      <w:r w:rsidRPr="00546FC2">
        <w:rPr>
          <w:rFonts w:ascii="Arial" w:hAnsi="Arial" w:cs="Arial"/>
          <w:lang w:val="en-US"/>
        </w:rPr>
        <w:t>FP</w:t>
      </w:r>
      <w:r w:rsidRPr="00546FC2">
        <w:rPr>
          <w:rFonts w:ascii="Arial" w:hAnsi="Arial" w:cs="Arial"/>
          <w:spacing w:val="2"/>
          <w:lang w:val="en-US"/>
        </w:rPr>
        <w:t xml:space="preserve"> </w:t>
      </w:r>
      <w:r w:rsidR="003015E8" w:rsidRPr="00546FC2">
        <w:rPr>
          <w:rFonts w:ascii="Arial" w:hAnsi="Arial" w:cs="Arial"/>
          <w:spacing w:val="2"/>
          <w:lang w:val="en-US"/>
        </w:rPr>
        <w:t xml:space="preserve">signal </w:t>
      </w:r>
      <w:r w:rsidRPr="00546FC2">
        <w:rPr>
          <w:rFonts w:ascii="Arial" w:hAnsi="Arial" w:cs="Arial"/>
          <w:lang w:val="en-US"/>
        </w:rPr>
        <w:t>values</w:t>
      </w:r>
      <w:r w:rsidR="003015E8" w:rsidRPr="00546FC2">
        <w:rPr>
          <w:rFonts w:ascii="Arial" w:hAnsi="Arial" w:cs="Arial"/>
          <w:lang w:val="en-US"/>
        </w:rPr>
        <w:t xml:space="preserve"> (in arbitrary units)</w:t>
      </w:r>
      <w:r w:rsidRPr="00546FC2">
        <w:rPr>
          <w:rFonts w:ascii="Arial" w:hAnsi="Arial" w:cs="Arial"/>
          <w:lang w:val="en-US"/>
        </w:rPr>
        <w:t>:</w:t>
      </w:r>
    </w:p>
    <w:p w14:paraId="1F37C0AB" w14:textId="77777777" w:rsidR="003015E8" w:rsidRPr="00F05CC4" w:rsidRDefault="003015E8" w:rsidP="003015E8">
      <w:pPr>
        <w:pStyle w:val="ListParagraph"/>
        <w:widowControl w:val="0"/>
        <w:tabs>
          <w:tab w:val="left" w:pos="284"/>
        </w:tabs>
        <w:autoSpaceDE w:val="0"/>
        <w:autoSpaceDN w:val="0"/>
        <w:spacing w:before="123" w:after="0" w:line="256" w:lineRule="auto"/>
        <w:ind w:left="0" w:right="60"/>
        <w:contextualSpacing w:val="0"/>
        <w:jc w:val="both"/>
        <w:rPr>
          <w:rFonts w:ascii="Arial" w:hAnsi="Arial" w:cs="Arial"/>
          <w:sz w:val="24"/>
          <w:lang w:val="en-US"/>
        </w:rPr>
      </w:pPr>
    </w:p>
    <w:tbl>
      <w:tblPr>
        <w:tblW w:w="0" w:type="auto"/>
        <w:tblInd w:w="1712"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CellMar>
          <w:left w:w="0" w:type="dxa"/>
          <w:right w:w="0" w:type="dxa"/>
        </w:tblCellMar>
        <w:tblLook w:val="01E0" w:firstRow="1" w:lastRow="1" w:firstColumn="1" w:lastColumn="1" w:noHBand="0" w:noVBand="0"/>
      </w:tblPr>
      <w:tblGrid>
        <w:gridCol w:w="4445"/>
        <w:gridCol w:w="2330"/>
      </w:tblGrid>
      <w:tr w:rsidR="00F67AAF" w:rsidRPr="00F05CC4" w14:paraId="22B4168D" w14:textId="77777777" w:rsidTr="00896633">
        <w:trPr>
          <w:trHeight w:val="309"/>
        </w:trPr>
        <w:tc>
          <w:tcPr>
            <w:tcW w:w="4445" w:type="dxa"/>
            <w:tcBorders>
              <w:left w:val="single" w:sz="12" w:space="0" w:color="CDCDCD"/>
              <w:right w:val="single" w:sz="12" w:space="0" w:color="CDCDCD"/>
            </w:tcBorders>
          </w:tcPr>
          <w:p w14:paraId="64099090" w14:textId="1ECC2B88" w:rsidR="00F67AAF" w:rsidRPr="00F05CC4" w:rsidRDefault="003015E8" w:rsidP="00F67AAF">
            <w:pPr>
              <w:pStyle w:val="TableParagraph"/>
              <w:ind w:right="0"/>
              <w:jc w:val="left"/>
              <w:rPr>
                <w:rFonts w:ascii="Arial" w:hAnsi="Arial" w:cs="Arial"/>
                <w:b/>
                <w:sz w:val="23"/>
              </w:rPr>
            </w:pPr>
            <w:r w:rsidRPr="00F05CC4">
              <w:rPr>
                <w:rFonts w:ascii="Arial" w:hAnsi="Arial" w:cs="Arial"/>
                <w:b/>
                <w:sz w:val="23"/>
              </w:rPr>
              <w:t>2</w:t>
            </w:r>
            <w:r w:rsidR="00F67AAF" w:rsidRPr="00F05CC4">
              <w:rPr>
                <w:rFonts w:ascii="Arial" w:hAnsi="Arial" w:cs="Arial"/>
                <w:b/>
                <w:sz w:val="23"/>
              </w:rPr>
              <w:t>5</w:t>
            </w:r>
            <w:r w:rsidR="00F67AAF" w:rsidRPr="00F05CC4">
              <w:rPr>
                <w:rFonts w:ascii="Arial" w:hAnsi="Arial" w:cs="Arial"/>
                <w:b/>
                <w:spacing w:val="-2"/>
                <w:sz w:val="23"/>
              </w:rPr>
              <w:t xml:space="preserve"> </w:t>
            </w:r>
            <w:r w:rsidR="00F67AAF" w:rsidRPr="00F05CC4">
              <w:rPr>
                <w:rFonts w:ascii="Arial" w:hAnsi="Arial" w:cs="Arial"/>
                <w:b/>
                <w:sz w:val="23"/>
              </w:rPr>
              <w:t>µM</w:t>
            </w:r>
            <w:r w:rsidR="00F67AAF" w:rsidRPr="00F05CC4">
              <w:rPr>
                <w:rFonts w:ascii="Arial" w:hAnsi="Arial" w:cs="Arial"/>
                <w:b/>
                <w:spacing w:val="-1"/>
                <w:sz w:val="23"/>
              </w:rPr>
              <w:t xml:space="preserve"> </w:t>
            </w:r>
            <w:r w:rsidR="00F67AAF" w:rsidRPr="00F05CC4">
              <w:rPr>
                <w:rFonts w:ascii="Arial" w:hAnsi="Arial" w:cs="Arial"/>
                <w:b/>
                <w:sz w:val="23"/>
              </w:rPr>
              <w:t>SH2</w:t>
            </w:r>
          </w:p>
        </w:tc>
        <w:tc>
          <w:tcPr>
            <w:tcW w:w="2330" w:type="dxa"/>
            <w:tcBorders>
              <w:left w:val="single" w:sz="12" w:space="0" w:color="CDCDCD"/>
              <w:right w:val="single" w:sz="12" w:space="0" w:color="CDCDCD"/>
            </w:tcBorders>
          </w:tcPr>
          <w:p w14:paraId="5DFBDF58" w14:textId="4242FC0C" w:rsidR="00F67AAF" w:rsidRPr="00F05CC4" w:rsidRDefault="00F67AAF" w:rsidP="00F67AAF">
            <w:pPr>
              <w:pStyle w:val="TableParagraph"/>
              <w:ind w:right="7"/>
              <w:rPr>
                <w:rFonts w:ascii="Arial" w:hAnsi="Arial" w:cs="Arial"/>
                <w:b/>
                <w:sz w:val="23"/>
              </w:rPr>
            </w:pPr>
            <w:r w:rsidRPr="00F05CC4">
              <w:rPr>
                <w:rFonts w:ascii="Arial" w:hAnsi="Arial" w:cs="Arial"/>
                <w:b/>
                <w:sz w:val="23"/>
              </w:rPr>
              <w:t>1</w:t>
            </w:r>
            <w:r w:rsidR="003015E8" w:rsidRPr="00F05CC4">
              <w:rPr>
                <w:rFonts w:ascii="Arial" w:hAnsi="Arial" w:cs="Arial"/>
                <w:b/>
                <w:sz w:val="23"/>
              </w:rPr>
              <w:t>4</w:t>
            </w:r>
            <w:r w:rsidRPr="00F05CC4">
              <w:rPr>
                <w:rFonts w:ascii="Arial" w:hAnsi="Arial" w:cs="Arial"/>
                <w:b/>
                <w:sz w:val="23"/>
              </w:rPr>
              <w:t>8</w:t>
            </w:r>
          </w:p>
        </w:tc>
      </w:tr>
      <w:tr w:rsidR="00F67AAF" w:rsidRPr="00F05CC4" w14:paraId="1D10EE15" w14:textId="77777777" w:rsidTr="00896633">
        <w:trPr>
          <w:trHeight w:val="321"/>
        </w:trPr>
        <w:tc>
          <w:tcPr>
            <w:tcW w:w="4445" w:type="dxa"/>
            <w:tcBorders>
              <w:left w:val="single" w:sz="12" w:space="0" w:color="CDCDCD"/>
              <w:right w:val="single" w:sz="12" w:space="0" w:color="CDCDCD"/>
            </w:tcBorders>
          </w:tcPr>
          <w:p w14:paraId="71D1E20E" w14:textId="57B3AB57" w:rsidR="00F67AAF" w:rsidRPr="00F05CC4" w:rsidRDefault="003015E8" w:rsidP="00F67AAF">
            <w:pPr>
              <w:pStyle w:val="TableParagraph"/>
              <w:spacing w:before="11"/>
              <w:ind w:right="0"/>
              <w:jc w:val="left"/>
              <w:rPr>
                <w:rFonts w:ascii="Arial" w:hAnsi="Arial" w:cs="Arial"/>
                <w:b/>
                <w:sz w:val="23"/>
              </w:rPr>
            </w:pPr>
            <w:r w:rsidRPr="00F05CC4">
              <w:rPr>
                <w:rFonts w:ascii="Arial" w:hAnsi="Arial" w:cs="Arial"/>
                <w:b/>
                <w:sz w:val="23"/>
              </w:rPr>
              <w:t>2</w:t>
            </w:r>
            <w:r w:rsidR="00F67AAF" w:rsidRPr="00F05CC4">
              <w:rPr>
                <w:rFonts w:ascii="Arial" w:hAnsi="Arial" w:cs="Arial"/>
                <w:b/>
                <w:sz w:val="23"/>
              </w:rPr>
              <w:t>5µM</w:t>
            </w:r>
            <w:r w:rsidR="00F67AAF" w:rsidRPr="00F05CC4">
              <w:rPr>
                <w:rFonts w:ascii="Arial" w:hAnsi="Arial" w:cs="Arial"/>
                <w:b/>
                <w:spacing w:val="-6"/>
                <w:sz w:val="23"/>
              </w:rPr>
              <w:t xml:space="preserve"> </w:t>
            </w:r>
            <w:r w:rsidR="00F67AAF" w:rsidRPr="00F05CC4">
              <w:rPr>
                <w:rFonts w:ascii="Arial" w:hAnsi="Arial" w:cs="Arial"/>
                <w:b/>
                <w:sz w:val="23"/>
              </w:rPr>
              <w:t>SH2</w:t>
            </w:r>
            <w:r w:rsidR="00F67AAF" w:rsidRPr="00F05CC4">
              <w:rPr>
                <w:rFonts w:ascii="Arial" w:hAnsi="Arial" w:cs="Arial"/>
                <w:b/>
                <w:spacing w:val="-5"/>
                <w:sz w:val="23"/>
              </w:rPr>
              <w:t xml:space="preserve"> </w:t>
            </w:r>
            <w:r w:rsidR="00F67AAF" w:rsidRPr="00F05CC4">
              <w:rPr>
                <w:rFonts w:ascii="Arial" w:hAnsi="Arial" w:cs="Arial"/>
                <w:b/>
                <w:sz w:val="23"/>
              </w:rPr>
              <w:t>+</w:t>
            </w:r>
            <w:r w:rsidRPr="00F05CC4">
              <w:rPr>
                <w:rFonts w:ascii="Arial" w:hAnsi="Arial" w:cs="Arial"/>
                <w:b/>
                <w:sz w:val="23"/>
              </w:rPr>
              <w:t>50</w:t>
            </w:r>
            <w:r w:rsidR="00F67AAF" w:rsidRPr="00F05CC4">
              <w:rPr>
                <w:rFonts w:ascii="Arial" w:hAnsi="Arial" w:cs="Arial"/>
                <w:b/>
                <w:spacing w:val="-5"/>
                <w:sz w:val="23"/>
              </w:rPr>
              <w:t xml:space="preserve"> </w:t>
            </w:r>
            <w:r w:rsidR="00F67AAF" w:rsidRPr="00F05CC4">
              <w:rPr>
                <w:rFonts w:ascii="Arial" w:hAnsi="Arial" w:cs="Arial"/>
                <w:b/>
                <w:sz w:val="23"/>
              </w:rPr>
              <w:t>µM</w:t>
            </w:r>
            <w:r w:rsidR="00F67AAF" w:rsidRPr="00F05CC4">
              <w:rPr>
                <w:rFonts w:ascii="Arial" w:hAnsi="Arial" w:cs="Arial"/>
                <w:b/>
                <w:spacing w:val="-5"/>
                <w:sz w:val="23"/>
              </w:rPr>
              <w:t xml:space="preserve"> </w:t>
            </w:r>
            <w:r w:rsidRPr="00F05CC4">
              <w:rPr>
                <w:rFonts w:ascii="Arial" w:hAnsi="Arial" w:cs="Arial"/>
                <w:b/>
                <w:sz w:val="23"/>
              </w:rPr>
              <w:t>Antibody</w:t>
            </w:r>
            <w:r w:rsidR="00F67AAF" w:rsidRPr="00F05CC4">
              <w:rPr>
                <w:rFonts w:ascii="Arial" w:hAnsi="Arial" w:cs="Arial"/>
                <w:b/>
                <w:spacing w:val="-11"/>
                <w:sz w:val="23"/>
              </w:rPr>
              <w:t xml:space="preserve"> </w:t>
            </w:r>
            <w:r w:rsidR="00F67AAF" w:rsidRPr="00F05CC4">
              <w:rPr>
                <w:rFonts w:ascii="Arial" w:hAnsi="Arial" w:cs="Arial"/>
                <w:b/>
                <w:sz w:val="23"/>
              </w:rPr>
              <w:t>1</w:t>
            </w:r>
          </w:p>
        </w:tc>
        <w:tc>
          <w:tcPr>
            <w:tcW w:w="2330" w:type="dxa"/>
            <w:tcBorders>
              <w:left w:val="single" w:sz="12" w:space="0" w:color="CDCDCD"/>
              <w:right w:val="single" w:sz="12" w:space="0" w:color="CDCDCD"/>
            </w:tcBorders>
          </w:tcPr>
          <w:p w14:paraId="1BDA3431" w14:textId="096BA87F" w:rsidR="00F67AAF" w:rsidRPr="00F05CC4" w:rsidRDefault="003015E8" w:rsidP="00F67AAF">
            <w:pPr>
              <w:pStyle w:val="TableParagraph"/>
              <w:spacing w:before="11"/>
              <w:ind w:right="7"/>
              <w:rPr>
                <w:rFonts w:ascii="Arial" w:hAnsi="Arial" w:cs="Arial"/>
                <w:b/>
                <w:sz w:val="23"/>
              </w:rPr>
            </w:pPr>
            <w:r w:rsidRPr="00F05CC4">
              <w:rPr>
                <w:rFonts w:ascii="Arial" w:hAnsi="Arial" w:cs="Arial"/>
                <w:b/>
                <w:sz w:val="23"/>
              </w:rPr>
              <w:t>52</w:t>
            </w:r>
          </w:p>
        </w:tc>
      </w:tr>
      <w:tr w:rsidR="003015E8" w:rsidRPr="00F05CC4" w14:paraId="79315CBD" w14:textId="77777777" w:rsidTr="00896633">
        <w:trPr>
          <w:trHeight w:val="333"/>
        </w:trPr>
        <w:tc>
          <w:tcPr>
            <w:tcW w:w="4445" w:type="dxa"/>
            <w:tcBorders>
              <w:left w:val="single" w:sz="12" w:space="0" w:color="CDCDCD"/>
              <w:right w:val="single" w:sz="12" w:space="0" w:color="CDCDCD"/>
            </w:tcBorders>
          </w:tcPr>
          <w:p w14:paraId="2D8A4A89" w14:textId="367B0181" w:rsidR="003015E8" w:rsidRPr="00F05CC4" w:rsidRDefault="003015E8" w:rsidP="003015E8">
            <w:pPr>
              <w:pStyle w:val="TableParagraph"/>
              <w:ind w:right="0"/>
              <w:jc w:val="left"/>
              <w:rPr>
                <w:rFonts w:ascii="Arial" w:hAnsi="Arial" w:cs="Arial"/>
                <w:b/>
                <w:sz w:val="23"/>
              </w:rPr>
            </w:pPr>
            <w:r w:rsidRPr="00F05CC4">
              <w:rPr>
                <w:rFonts w:ascii="Arial" w:hAnsi="Arial" w:cs="Arial"/>
                <w:b/>
                <w:sz w:val="23"/>
              </w:rPr>
              <w:t>25µM</w:t>
            </w:r>
            <w:r w:rsidRPr="00F05CC4">
              <w:rPr>
                <w:rFonts w:ascii="Arial" w:hAnsi="Arial" w:cs="Arial"/>
                <w:b/>
                <w:spacing w:val="-6"/>
                <w:sz w:val="23"/>
              </w:rPr>
              <w:t xml:space="preserve"> </w:t>
            </w:r>
            <w:r w:rsidRPr="00F05CC4">
              <w:rPr>
                <w:rFonts w:ascii="Arial" w:hAnsi="Arial" w:cs="Arial"/>
                <w:b/>
                <w:sz w:val="23"/>
              </w:rPr>
              <w:t>SH2</w:t>
            </w:r>
            <w:r w:rsidRPr="00F05CC4">
              <w:rPr>
                <w:rFonts w:ascii="Arial" w:hAnsi="Arial" w:cs="Arial"/>
                <w:b/>
                <w:spacing w:val="-5"/>
                <w:sz w:val="23"/>
              </w:rPr>
              <w:t xml:space="preserve"> </w:t>
            </w:r>
            <w:r w:rsidRPr="00F05CC4">
              <w:rPr>
                <w:rFonts w:ascii="Arial" w:hAnsi="Arial" w:cs="Arial"/>
                <w:b/>
                <w:sz w:val="23"/>
              </w:rPr>
              <w:t>+50</w:t>
            </w:r>
            <w:r w:rsidRPr="00F05CC4">
              <w:rPr>
                <w:rFonts w:ascii="Arial" w:hAnsi="Arial" w:cs="Arial"/>
                <w:b/>
                <w:spacing w:val="-5"/>
                <w:sz w:val="23"/>
              </w:rPr>
              <w:t xml:space="preserve"> </w:t>
            </w:r>
            <w:r w:rsidRPr="00F05CC4">
              <w:rPr>
                <w:rFonts w:ascii="Arial" w:hAnsi="Arial" w:cs="Arial"/>
                <w:b/>
                <w:sz w:val="23"/>
              </w:rPr>
              <w:t>µM</w:t>
            </w:r>
            <w:r w:rsidRPr="00F05CC4">
              <w:rPr>
                <w:rFonts w:ascii="Arial" w:hAnsi="Arial" w:cs="Arial"/>
                <w:b/>
                <w:spacing w:val="-5"/>
                <w:sz w:val="23"/>
              </w:rPr>
              <w:t xml:space="preserve"> </w:t>
            </w:r>
            <w:r w:rsidRPr="00F05CC4">
              <w:rPr>
                <w:rFonts w:ascii="Arial" w:hAnsi="Arial" w:cs="Arial"/>
                <w:b/>
                <w:sz w:val="23"/>
              </w:rPr>
              <w:t>Antibody</w:t>
            </w:r>
            <w:r w:rsidRPr="00F05CC4">
              <w:rPr>
                <w:rFonts w:ascii="Arial" w:hAnsi="Arial" w:cs="Arial"/>
                <w:b/>
                <w:spacing w:val="-11"/>
                <w:sz w:val="23"/>
              </w:rPr>
              <w:t xml:space="preserve"> </w:t>
            </w:r>
            <w:r w:rsidRPr="00F05CC4">
              <w:rPr>
                <w:rFonts w:ascii="Arial" w:hAnsi="Arial" w:cs="Arial"/>
                <w:b/>
                <w:sz w:val="23"/>
              </w:rPr>
              <w:t>2</w:t>
            </w:r>
          </w:p>
        </w:tc>
        <w:tc>
          <w:tcPr>
            <w:tcW w:w="2330" w:type="dxa"/>
            <w:tcBorders>
              <w:left w:val="single" w:sz="12" w:space="0" w:color="CDCDCD"/>
              <w:right w:val="single" w:sz="12" w:space="0" w:color="CDCDCD"/>
            </w:tcBorders>
          </w:tcPr>
          <w:p w14:paraId="2D5A385F" w14:textId="13377BA4" w:rsidR="003015E8" w:rsidRPr="00F05CC4" w:rsidRDefault="003015E8" w:rsidP="003015E8">
            <w:pPr>
              <w:pStyle w:val="TableParagraph"/>
              <w:ind w:right="7"/>
              <w:rPr>
                <w:rFonts w:ascii="Arial" w:hAnsi="Arial" w:cs="Arial"/>
                <w:b/>
                <w:sz w:val="23"/>
              </w:rPr>
            </w:pPr>
            <w:r w:rsidRPr="00F05CC4">
              <w:rPr>
                <w:rFonts w:ascii="Arial" w:hAnsi="Arial" w:cs="Arial"/>
                <w:b/>
                <w:sz w:val="23"/>
              </w:rPr>
              <w:t>560</w:t>
            </w:r>
          </w:p>
        </w:tc>
      </w:tr>
    </w:tbl>
    <w:p w14:paraId="75BFC2C1" w14:textId="77777777" w:rsidR="00F67AAF" w:rsidRPr="00F05CC4" w:rsidRDefault="00F67AAF" w:rsidP="00F67AAF">
      <w:pPr>
        <w:pStyle w:val="BodyText"/>
        <w:spacing w:before="10"/>
        <w:rPr>
          <w:rFonts w:ascii="Arial" w:hAnsi="Arial" w:cs="Arial"/>
        </w:rPr>
      </w:pPr>
    </w:p>
    <w:p w14:paraId="2AB59466" w14:textId="170A173E" w:rsidR="003015E8" w:rsidRPr="00F05CC4" w:rsidRDefault="00F67AAF" w:rsidP="003015E8">
      <w:pPr>
        <w:pStyle w:val="ListParagraph"/>
        <w:widowControl w:val="0"/>
        <w:tabs>
          <w:tab w:val="left" w:pos="1994"/>
          <w:tab w:val="left" w:pos="1995"/>
        </w:tabs>
        <w:autoSpaceDE w:val="0"/>
        <w:autoSpaceDN w:val="0"/>
        <w:spacing w:after="0" w:line="257" w:lineRule="auto"/>
        <w:ind w:left="0" w:right="60"/>
        <w:contextualSpacing w:val="0"/>
        <w:rPr>
          <w:rFonts w:ascii="Arial" w:hAnsi="Arial" w:cs="Arial"/>
          <w:sz w:val="24"/>
          <w:lang w:val="en-US"/>
        </w:rPr>
      </w:pPr>
      <w:r w:rsidRPr="00F05CC4">
        <w:rPr>
          <w:rFonts w:ascii="Arial" w:hAnsi="Arial" w:cs="Arial"/>
          <w:sz w:val="24"/>
          <w:lang w:val="en-US"/>
        </w:rPr>
        <w:t>Why is the FP value for SH2</w:t>
      </w:r>
      <w:r w:rsidR="003015E8" w:rsidRPr="00F05CC4">
        <w:rPr>
          <w:rFonts w:ascii="Arial" w:hAnsi="Arial" w:cs="Arial"/>
          <w:sz w:val="24"/>
          <w:lang w:val="en-US"/>
        </w:rPr>
        <w:t xml:space="preserve"> </w:t>
      </w:r>
      <w:r w:rsidRPr="00F05CC4">
        <w:rPr>
          <w:rFonts w:ascii="Arial" w:hAnsi="Arial" w:cs="Arial"/>
          <w:sz w:val="24"/>
          <w:lang w:val="en-US"/>
        </w:rPr>
        <w:t>+</w:t>
      </w:r>
      <w:r w:rsidR="003015E8" w:rsidRPr="00F05CC4">
        <w:rPr>
          <w:rFonts w:ascii="Arial" w:hAnsi="Arial" w:cs="Arial"/>
          <w:sz w:val="24"/>
          <w:lang w:val="en-US"/>
        </w:rPr>
        <w:t xml:space="preserve"> Antibody</w:t>
      </w:r>
      <w:r w:rsidRPr="00F05CC4">
        <w:rPr>
          <w:rFonts w:ascii="Arial" w:hAnsi="Arial" w:cs="Arial"/>
          <w:sz w:val="24"/>
          <w:lang w:val="en-US"/>
        </w:rPr>
        <w:t xml:space="preserve"> 1 lower than for SH2</w:t>
      </w:r>
      <w:r w:rsidRPr="00F05CC4">
        <w:rPr>
          <w:rFonts w:ascii="Arial" w:hAnsi="Arial" w:cs="Arial"/>
          <w:spacing w:val="1"/>
          <w:sz w:val="24"/>
          <w:lang w:val="en-US"/>
        </w:rPr>
        <w:t xml:space="preserve"> </w:t>
      </w:r>
      <w:r w:rsidRPr="00F05CC4">
        <w:rPr>
          <w:rFonts w:ascii="Arial" w:hAnsi="Arial" w:cs="Arial"/>
          <w:sz w:val="24"/>
          <w:lang w:val="en-US"/>
        </w:rPr>
        <w:t xml:space="preserve">alone? </w:t>
      </w:r>
    </w:p>
    <w:p w14:paraId="75162E85" w14:textId="36D0841E" w:rsidR="00F67AAF" w:rsidRPr="00F05CC4" w:rsidRDefault="00F67AAF" w:rsidP="003015E8">
      <w:pPr>
        <w:pStyle w:val="ListParagraph"/>
        <w:widowControl w:val="0"/>
        <w:tabs>
          <w:tab w:val="left" w:pos="1994"/>
          <w:tab w:val="left" w:pos="1995"/>
        </w:tabs>
        <w:autoSpaceDE w:val="0"/>
        <w:autoSpaceDN w:val="0"/>
        <w:spacing w:after="0" w:line="257" w:lineRule="auto"/>
        <w:ind w:left="0" w:right="60"/>
        <w:contextualSpacing w:val="0"/>
        <w:rPr>
          <w:rFonts w:ascii="Arial" w:hAnsi="Arial" w:cs="Arial"/>
          <w:sz w:val="24"/>
          <w:lang w:val="en-US"/>
        </w:rPr>
      </w:pPr>
      <w:r w:rsidRPr="00F05CC4">
        <w:rPr>
          <w:rFonts w:ascii="Arial" w:hAnsi="Arial" w:cs="Arial"/>
          <w:sz w:val="24"/>
          <w:lang w:val="en-US"/>
        </w:rPr>
        <w:t>Why is the FP value for SH2</w:t>
      </w:r>
      <w:r w:rsidR="003015E8" w:rsidRPr="00F05CC4">
        <w:rPr>
          <w:rFonts w:ascii="Arial" w:hAnsi="Arial" w:cs="Arial"/>
          <w:sz w:val="24"/>
          <w:lang w:val="en-US"/>
        </w:rPr>
        <w:t xml:space="preserve"> + Antibody</w:t>
      </w:r>
      <w:r w:rsidRPr="00F05CC4">
        <w:rPr>
          <w:rFonts w:ascii="Arial" w:hAnsi="Arial" w:cs="Arial"/>
          <w:sz w:val="24"/>
          <w:lang w:val="en-US"/>
        </w:rPr>
        <w:t xml:space="preserve"> 2 higher than</w:t>
      </w:r>
      <w:r w:rsidRPr="00F05CC4">
        <w:rPr>
          <w:rFonts w:ascii="Arial" w:hAnsi="Arial" w:cs="Arial"/>
          <w:spacing w:val="1"/>
          <w:sz w:val="24"/>
          <w:lang w:val="en-US"/>
        </w:rPr>
        <w:t xml:space="preserve"> </w:t>
      </w:r>
      <w:r w:rsidRPr="00F05CC4">
        <w:rPr>
          <w:rFonts w:ascii="Arial" w:hAnsi="Arial" w:cs="Arial"/>
          <w:sz w:val="24"/>
          <w:lang w:val="en-US"/>
        </w:rPr>
        <w:t>for</w:t>
      </w:r>
      <w:r w:rsidRPr="00F05CC4">
        <w:rPr>
          <w:rFonts w:ascii="Arial" w:hAnsi="Arial" w:cs="Arial"/>
          <w:spacing w:val="5"/>
          <w:sz w:val="24"/>
          <w:lang w:val="en-US"/>
        </w:rPr>
        <w:t xml:space="preserve"> </w:t>
      </w:r>
      <w:r w:rsidRPr="00F05CC4">
        <w:rPr>
          <w:rFonts w:ascii="Arial" w:hAnsi="Arial" w:cs="Arial"/>
          <w:sz w:val="24"/>
          <w:lang w:val="en-US"/>
        </w:rPr>
        <w:t>SH2</w:t>
      </w:r>
      <w:r w:rsidRPr="00F05CC4">
        <w:rPr>
          <w:rFonts w:ascii="Arial" w:hAnsi="Arial" w:cs="Arial"/>
          <w:spacing w:val="3"/>
          <w:sz w:val="24"/>
          <w:lang w:val="en-US"/>
        </w:rPr>
        <w:t xml:space="preserve"> </w:t>
      </w:r>
      <w:r w:rsidRPr="00F05CC4">
        <w:rPr>
          <w:rFonts w:ascii="Arial" w:hAnsi="Arial" w:cs="Arial"/>
          <w:sz w:val="24"/>
          <w:lang w:val="en-US"/>
        </w:rPr>
        <w:t>alone</w:t>
      </w:r>
      <w:r w:rsidR="003015E8" w:rsidRPr="00F05CC4">
        <w:rPr>
          <w:rFonts w:ascii="Arial" w:hAnsi="Arial" w:cs="Arial"/>
          <w:sz w:val="24"/>
          <w:lang w:val="en-US"/>
        </w:rPr>
        <w:t>?</w:t>
      </w:r>
    </w:p>
    <w:p w14:paraId="1F2D46D0" w14:textId="77777777" w:rsidR="003015E8" w:rsidRPr="00F05CC4" w:rsidRDefault="003015E8" w:rsidP="003015E8">
      <w:pPr>
        <w:pStyle w:val="ListParagraph"/>
        <w:widowControl w:val="0"/>
        <w:tabs>
          <w:tab w:val="left" w:pos="1994"/>
          <w:tab w:val="left" w:pos="1995"/>
        </w:tabs>
        <w:autoSpaceDE w:val="0"/>
        <w:autoSpaceDN w:val="0"/>
        <w:spacing w:after="0" w:line="256" w:lineRule="auto"/>
        <w:ind w:left="0" w:right="1604"/>
        <w:contextualSpacing w:val="0"/>
        <w:rPr>
          <w:rFonts w:ascii="Arial" w:hAnsi="Arial" w:cs="Arial"/>
          <w:sz w:val="24"/>
          <w:lang w:val="en-US"/>
        </w:rPr>
      </w:pPr>
    </w:p>
    <w:p w14:paraId="1E6C2925" w14:textId="77777777" w:rsidR="003015E8" w:rsidRPr="00F05CC4" w:rsidRDefault="003015E8" w:rsidP="003015E8">
      <w:pPr>
        <w:pStyle w:val="ListParagraph"/>
        <w:widowControl w:val="0"/>
        <w:tabs>
          <w:tab w:val="left" w:pos="1994"/>
          <w:tab w:val="left" w:pos="1995"/>
        </w:tabs>
        <w:autoSpaceDE w:val="0"/>
        <w:autoSpaceDN w:val="0"/>
        <w:spacing w:after="0" w:line="256" w:lineRule="auto"/>
        <w:ind w:left="0" w:right="1604"/>
        <w:contextualSpacing w:val="0"/>
        <w:rPr>
          <w:rFonts w:ascii="Arial" w:hAnsi="Arial" w:cs="Arial"/>
          <w:sz w:val="24"/>
          <w:lang w:val="en-US"/>
        </w:rPr>
      </w:pPr>
    </w:p>
    <w:p w14:paraId="7A555E9E" w14:textId="507603CE" w:rsidR="003015E8" w:rsidRPr="00F05CC4" w:rsidRDefault="003015E8" w:rsidP="003015E8">
      <w:pPr>
        <w:pStyle w:val="ListParagraph"/>
        <w:widowControl w:val="0"/>
        <w:tabs>
          <w:tab w:val="left" w:pos="1994"/>
          <w:tab w:val="left" w:pos="1995"/>
        </w:tabs>
        <w:autoSpaceDE w:val="0"/>
        <w:autoSpaceDN w:val="0"/>
        <w:spacing w:after="0" w:line="256" w:lineRule="auto"/>
        <w:ind w:left="0" w:right="1604"/>
        <w:contextualSpacing w:val="0"/>
        <w:rPr>
          <w:rFonts w:ascii="Arial" w:hAnsi="Arial" w:cs="Arial"/>
          <w:color w:val="FF0000"/>
          <w:sz w:val="24"/>
          <w:lang w:val="en-US"/>
        </w:rPr>
      </w:pPr>
      <w:r w:rsidRPr="00F05CC4">
        <w:rPr>
          <w:rFonts w:ascii="Arial" w:hAnsi="Arial" w:cs="Arial"/>
          <w:color w:val="FF0000"/>
          <w:sz w:val="24"/>
          <w:lang w:val="en-US"/>
        </w:rPr>
        <w:t>Answer:</w:t>
      </w:r>
    </w:p>
    <w:p w14:paraId="4462AF29" w14:textId="77777777" w:rsidR="003015E8" w:rsidRPr="00F05CC4" w:rsidRDefault="003015E8" w:rsidP="003015E8">
      <w:pPr>
        <w:pStyle w:val="BodyText"/>
        <w:spacing w:line="266" w:lineRule="exact"/>
        <w:rPr>
          <w:rFonts w:ascii="Arial" w:hAnsi="Arial" w:cs="Arial"/>
          <w:color w:val="FF0000"/>
        </w:rPr>
      </w:pPr>
      <w:r w:rsidRPr="00F05CC4">
        <w:rPr>
          <w:rFonts w:ascii="Arial" w:hAnsi="Arial" w:cs="Arial"/>
          <w:color w:val="FF0000"/>
        </w:rPr>
        <w:t>Antibody</w:t>
      </w:r>
      <w:r w:rsidRPr="00F05CC4">
        <w:rPr>
          <w:rFonts w:ascii="Arial" w:hAnsi="Arial" w:cs="Arial"/>
          <w:color w:val="FF0000"/>
          <w:spacing w:val="13"/>
        </w:rPr>
        <w:t xml:space="preserve"> </w:t>
      </w:r>
      <w:r w:rsidRPr="00F05CC4">
        <w:rPr>
          <w:rFonts w:ascii="Arial" w:hAnsi="Arial" w:cs="Arial"/>
          <w:color w:val="FF0000"/>
        </w:rPr>
        <w:t>1</w:t>
      </w:r>
      <w:r w:rsidRPr="00F05CC4">
        <w:rPr>
          <w:rFonts w:ascii="Arial" w:hAnsi="Arial" w:cs="Arial"/>
          <w:color w:val="FF0000"/>
          <w:spacing w:val="5"/>
        </w:rPr>
        <w:t xml:space="preserve"> </w:t>
      </w:r>
      <w:r w:rsidRPr="00F05CC4">
        <w:rPr>
          <w:rFonts w:ascii="Arial" w:hAnsi="Arial" w:cs="Arial"/>
          <w:color w:val="FF0000"/>
        </w:rPr>
        <w:t>competes</w:t>
      </w:r>
      <w:r w:rsidRPr="00F05CC4">
        <w:rPr>
          <w:rFonts w:ascii="Arial" w:hAnsi="Arial" w:cs="Arial"/>
          <w:color w:val="FF0000"/>
          <w:spacing w:val="11"/>
        </w:rPr>
        <w:t xml:space="preserve"> </w:t>
      </w:r>
      <w:r w:rsidRPr="00F05CC4">
        <w:rPr>
          <w:rFonts w:ascii="Arial" w:hAnsi="Arial" w:cs="Arial"/>
          <w:color w:val="FF0000"/>
        </w:rPr>
        <w:t>with</w:t>
      </w:r>
      <w:r w:rsidRPr="00F05CC4">
        <w:rPr>
          <w:rFonts w:ascii="Arial" w:hAnsi="Arial" w:cs="Arial"/>
          <w:color w:val="FF0000"/>
          <w:spacing w:val="13"/>
        </w:rPr>
        <w:t xml:space="preserve"> </w:t>
      </w:r>
      <w:r w:rsidRPr="00F05CC4">
        <w:rPr>
          <w:rFonts w:ascii="Arial" w:hAnsi="Arial" w:cs="Arial"/>
          <w:color w:val="FF0000"/>
        </w:rPr>
        <w:t>pY</w:t>
      </w:r>
      <w:r w:rsidRPr="00F05CC4">
        <w:rPr>
          <w:rFonts w:ascii="Arial" w:hAnsi="Arial" w:cs="Arial"/>
          <w:color w:val="FF0000"/>
          <w:spacing w:val="11"/>
        </w:rPr>
        <w:t xml:space="preserve"> </w:t>
      </w:r>
      <w:r w:rsidRPr="00F05CC4">
        <w:rPr>
          <w:rFonts w:ascii="Arial" w:hAnsi="Arial" w:cs="Arial"/>
          <w:color w:val="FF0000"/>
        </w:rPr>
        <w:t>peptide and prevents it from binding to SH2,</w:t>
      </w:r>
      <w:r w:rsidRPr="00F05CC4">
        <w:rPr>
          <w:rFonts w:ascii="Arial" w:hAnsi="Arial" w:cs="Arial"/>
          <w:color w:val="FF0000"/>
          <w:spacing w:val="8"/>
        </w:rPr>
        <w:t xml:space="preserve"> </w:t>
      </w:r>
      <w:r w:rsidRPr="00F05CC4">
        <w:rPr>
          <w:rFonts w:ascii="Arial" w:hAnsi="Arial" w:cs="Arial"/>
          <w:color w:val="FF0000"/>
        </w:rPr>
        <w:t>therefore</w:t>
      </w:r>
      <w:r w:rsidRPr="00F05CC4">
        <w:rPr>
          <w:rFonts w:ascii="Arial" w:hAnsi="Arial" w:cs="Arial"/>
          <w:color w:val="FF0000"/>
          <w:spacing w:val="8"/>
        </w:rPr>
        <w:t xml:space="preserve"> </w:t>
      </w:r>
      <w:r w:rsidRPr="00F05CC4">
        <w:rPr>
          <w:rFonts w:ascii="Arial" w:hAnsi="Arial" w:cs="Arial"/>
          <w:color w:val="FF0000"/>
        </w:rPr>
        <w:t>lower</w:t>
      </w:r>
      <w:r w:rsidRPr="00F05CC4">
        <w:rPr>
          <w:rFonts w:ascii="Arial" w:hAnsi="Arial" w:cs="Arial"/>
          <w:color w:val="FF0000"/>
          <w:spacing w:val="9"/>
        </w:rPr>
        <w:t xml:space="preserve"> </w:t>
      </w:r>
      <w:r w:rsidRPr="00F05CC4">
        <w:rPr>
          <w:rFonts w:ascii="Arial" w:hAnsi="Arial" w:cs="Arial"/>
          <w:color w:val="FF0000"/>
        </w:rPr>
        <w:t>FP.</w:t>
      </w:r>
    </w:p>
    <w:p w14:paraId="777DF3A6" w14:textId="212991A2" w:rsidR="00064944" w:rsidRPr="00F05CC4" w:rsidRDefault="003015E8" w:rsidP="003015E8">
      <w:pPr>
        <w:pStyle w:val="BodyText"/>
        <w:spacing w:line="266" w:lineRule="exact"/>
        <w:rPr>
          <w:rFonts w:ascii="Arial" w:hAnsi="Arial" w:cs="Arial"/>
          <w:color w:val="FF0000"/>
        </w:rPr>
      </w:pPr>
      <w:r w:rsidRPr="00F05CC4">
        <w:rPr>
          <w:rFonts w:ascii="Arial" w:hAnsi="Arial" w:cs="Arial"/>
          <w:color w:val="FF0000"/>
        </w:rPr>
        <w:t>Antibody 2 does not compete with pY peptide and they can both bind to SH2 simultaneously. Due to the molecular weight contribution of the antibody to the complex, the total amount of FP signal is higher.</w:t>
      </w:r>
    </w:p>
    <w:p w14:paraId="7462ECEB" w14:textId="5AD31D54" w:rsidR="00064944" w:rsidRPr="00F05CC4" w:rsidRDefault="00064944" w:rsidP="00064944">
      <w:pPr>
        <w:pStyle w:val="BodyText"/>
        <w:spacing w:line="280" w:lineRule="auto"/>
        <w:ind w:right="60"/>
        <w:jc w:val="both"/>
        <w:rPr>
          <w:rFonts w:ascii="Arial" w:hAnsi="Arial" w:cs="Arial"/>
          <w:color w:val="FF0000"/>
        </w:rPr>
      </w:pPr>
      <w:r w:rsidRPr="00F05CC4">
        <w:rPr>
          <w:rFonts w:ascii="Arial" w:hAnsi="Arial" w:cs="Arial"/>
          <w:color w:val="FF0000"/>
        </w:rPr>
        <w:br w:type="column"/>
      </w:r>
      <w:r w:rsidRPr="00F05CC4">
        <w:rPr>
          <w:rFonts w:ascii="Arial" w:hAnsi="Arial" w:cs="Arial"/>
          <w:b/>
          <w:bCs/>
          <w:sz w:val="28"/>
          <w:szCs w:val="28"/>
          <w:u w:val="single"/>
        </w:rPr>
        <w:lastRenderedPageBreak/>
        <w:t>Question 7</w:t>
      </w:r>
      <w:r w:rsidRPr="00F05CC4">
        <w:rPr>
          <w:rFonts w:ascii="Arial" w:hAnsi="Arial" w:cs="Arial"/>
          <w:b/>
          <w:bCs/>
          <w:sz w:val="28"/>
          <w:szCs w:val="28"/>
        </w:rPr>
        <w:t xml:space="preserve">: </w:t>
      </w:r>
      <w:r w:rsidR="00773873">
        <w:rPr>
          <w:rFonts w:ascii="Arial" w:hAnsi="Arial" w:cs="Arial"/>
          <w:b/>
          <w:bCs/>
          <w:sz w:val="28"/>
          <w:szCs w:val="28"/>
        </w:rPr>
        <w:t>Comparing protein inhibitors</w:t>
      </w:r>
    </w:p>
    <w:p w14:paraId="5DBB8E88" w14:textId="2F26DCD2" w:rsidR="00064944" w:rsidRPr="00F05CC4" w:rsidRDefault="00064944" w:rsidP="00064944">
      <w:pPr>
        <w:pStyle w:val="BodyText"/>
        <w:spacing w:line="280" w:lineRule="auto"/>
        <w:ind w:right="60"/>
        <w:jc w:val="both"/>
        <w:rPr>
          <w:rFonts w:ascii="Arial" w:hAnsi="Arial" w:cs="Arial"/>
        </w:rPr>
      </w:pPr>
      <w:r w:rsidRPr="00F05CC4">
        <w:rPr>
          <w:rFonts w:ascii="Arial" w:hAnsi="Arial" w:cs="Arial"/>
        </w:rPr>
        <w:t>WDR5 (WD40 repeat protein 5) plays key roles in development and is abnormally expressed</w:t>
      </w:r>
      <w:r w:rsidRPr="00F05CC4">
        <w:rPr>
          <w:rFonts w:ascii="Arial" w:hAnsi="Arial" w:cs="Arial"/>
          <w:spacing w:val="-52"/>
        </w:rPr>
        <w:t xml:space="preserve"> </w:t>
      </w:r>
      <w:r w:rsidRPr="00F05CC4">
        <w:rPr>
          <w:rFonts w:ascii="Arial" w:hAnsi="Arial" w:cs="Arial"/>
        </w:rPr>
        <w:t>in many cancers. Recent studies discovered small molecules that can disrupt the interaction</w:t>
      </w:r>
      <w:r w:rsidRPr="00F05CC4">
        <w:rPr>
          <w:rFonts w:ascii="Arial" w:hAnsi="Arial" w:cs="Arial"/>
          <w:spacing w:val="-52"/>
        </w:rPr>
        <w:t xml:space="preserve"> </w:t>
      </w:r>
      <w:r w:rsidRPr="00F05CC4">
        <w:rPr>
          <w:rFonts w:ascii="Arial" w:hAnsi="Arial" w:cs="Arial"/>
        </w:rPr>
        <w:t>between</w:t>
      </w:r>
      <w:r w:rsidRPr="00F05CC4">
        <w:rPr>
          <w:rFonts w:ascii="Arial" w:hAnsi="Arial" w:cs="Arial"/>
          <w:spacing w:val="1"/>
        </w:rPr>
        <w:t xml:space="preserve"> </w:t>
      </w:r>
      <w:r w:rsidRPr="00F05CC4">
        <w:rPr>
          <w:rFonts w:ascii="Arial" w:hAnsi="Arial" w:cs="Arial"/>
        </w:rPr>
        <w:t>WDR5 and</w:t>
      </w:r>
      <w:r w:rsidRPr="00F05CC4">
        <w:rPr>
          <w:rFonts w:ascii="Arial" w:hAnsi="Arial" w:cs="Arial"/>
          <w:spacing w:val="1"/>
        </w:rPr>
        <w:t xml:space="preserve"> </w:t>
      </w:r>
      <w:r w:rsidRPr="00F05CC4">
        <w:rPr>
          <w:rFonts w:ascii="Arial" w:hAnsi="Arial" w:cs="Arial"/>
        </w:rPr>
        <w:t>peptides from the catalytic domain</w:t>
      </w:r>
      <w:r w:rsidRPr="00F05CC4">
        <w:rPr>
          <w:rFonts w:ascii="Arial" w:hAnsi="Arial" w:cs="Arial"/>
          <w:spacing w:val="1"/>
        </w:rPr>
        <w:t xml:space="preserve"> </w:t>
      </w:r>
      <w:r w:rsidRPr="00F05CC4">
        <w:rPr>
          <w:rFonts w:ascii="Arial" w:hAnsi="Arial" w:cs="Arial"/>
        </w:rPr>
        <w:t>of MLL (mixed-lineage leukemia</w:t>
      </w:r>
      <w:r w:rsidRPr="00F05CC4">
        <w:rPr>
          <w:rFonts w:ascii="Arial" w:hAnsi="Arial" w:cs="Arial"/>
          <w:spacing w:val="1"/>
        </w:rPr>
        <w:t xml:space="preserve"> </w:t>
      </w:r>
      <w:r w:rsidRPr="00F05CC4">
        <w:rPr>
          <w:rFonts w:ascii="Arial" w:hAnsi="Arial" w:cs="Arial"/>
        </w:rPr>
        <w:t>protein)</w:t>
      </w:r>
      <w:r w:rsidRPr="00F05CC4">
        <w:rPr>
          <w:rFonts w:ascii="Arial" w:hAnsi="Arial" w:cs="Arial"/>
          <w:spacing w:val="9"/>
        </w:rPr>
        <w:t xml:space="preserve"> </w:t>
      </w:r>
      <w:r w:rsidRPr="00F05CC4">
        <w:rPr>
          <w:rFonts w:ascii="Arial" w:hAnsi="Arial" w:cs="Arial"/>
        </w:rPr>
        <w:t>and</w:t>
      </w:r>
      <w:r w:rsidRPr="00F05CC4">
        <w:rPr>
          <w:rFonts w:ascii="Arial" w:hAnsi="Arial" w:cs="Arial"/>
          <w:spacing w:val="18"/>
        </w:rPr>
        <w:t xml:space="preserve"> </w:t>
      </w:r>
      <w:r w:rsidRPr="00F05CC4">
        <w:rPr>
          <w:rFonts w:ascii="Arial" w:hAnsi="Arial" w:cs="Arial"/>
        </w:rPr>
        <w:t>are</w:t>
      </w:r>
      <w:r w:rsidRPr="00F05CC4">
        <w:rPr>
          <w:rFonts w:ascii="Arial" w:hAnsi="Arial" w:cs="Arial"/>
          <w:spacing w:val="12"/>
        </w:rPr>
        <w:t xml:space="preserve"> </w:t>
      </w:r>
      <w:r w:rsidRPr="00F05CC4">
        <w:rPr>
          <w:rFonts w:ascii="Arial" w:hAnsi="Arial" w:cs="Arial"/>
        </w:rPr>
        <w:t>promising</w:t>
      </w:r>
      <w:r w:rsidRPr="00F05CC4">
        <w:rPr>
          <w:rFonts w:ascii="Arial" w:hAnsi="Arial" w:cs="Arial"/>
          <w:spacing w:val="5"/>
        </w:rPr>
        <w:t xml:space="preserve"> </w:t>
      </w:r>
      <w:r w:rsidRPr="00F05CC4">
        <w:rPr>
          <w:rFonts w:ascii="Arial" w:hAnsi="Arial" w:cs="Arial"/>
        </w:rPr>
        <w:t>inhibitors</w:t>
      </w:r>
      <w:r w:rsidRPr="00F05CC4">
        <w:rPr>
          <w:rFonts w:ascii="Arial" w:hAnsi="Arial" w:cs="Arial"/>
          <w:spacing w:val="13"/>
        </w:rPr>
        <w:t xml:space="preserve"> </w:t>
      </w:r>
      <w:r w:rsidRPr="00F05CC4">
        <w:rPr>
          <w:rFonts w:ascii="Arial" w:hAnsi="Arial" w:cs="Arial"/>
        </w:rPr>
        <w:t>for</w:t>
      </w:r>
      <w:r w:rsidRPr="00F05CC4">
        <w:rPr>
          <w:rFonts w:ascii="Arial" w:hAnsi="Arial" w:cs="Arial"/>
          <w:spacing w:val="11"/>
        </w:rPr>
        <w:t xml:space="preserve"> </w:t>
      </w:r>
      <w:r w:rsidRPr="00F05CC4">
        <w:rPr>
          <w:rFonts w:ascii="Arial" w:hAnsi="Arial" w:cs="Arial"/>
        </w:rPr>
        <w:t>development</w:t>
      </w:r>
      <w:r w:rsidRPr="00F05CC4">
        <w:rPr>
          <w:rFonts w:ascii="Arial" w:hAnsi="Arial" w:cs="Arial"/>
          <w:spacing w:val="14"/>
        </w:rPr>
        <w:t xml:space="preserve"> </w:t>
      </w:r>
      <w:r w:rsidRPr="00F05CC4">
        <w:rPr>
          <w:rFonts w:ascii="Arial" w:hAnsi="Arial" w:cs="Arial"/>
        </w:rPr>
        <w:t>of</w:t>
      </w:r>
      <w:r w:rsidRPr="00F05CC4">
        <w:rPr>
          <w:rFonts w:ascii="Arial" w:hAnsi="Arial" w:cs="Arial"/>
          <w:spacing w:val="10"/>
        </w:rPr>
        <w:t xml:space="preserve"> </w:t>
      </w:r>
      <w:r w:rsidRPr="00F05CC4">
        <w:rPr>
          <w:rFonts w:ascii="Arial" w:hAnsi="Arial" w:cs="Arial"/>
        </w:rPr>
        <w:t>drugs</w:t>
      </w:r>
      <w:r w:rsidRPr="00F05CC4">
        <w:rPr>
          <w:rFonts w:ascii="Arial" w:hAnsi="Arial" w:cs="Arial"/>
          <w:spacing w:val="13"/>
        </w:rPr>
        <w:t xml:space="preserve"> </w:t>
      </w:r>
      <w:r w:rsidRPr="00F05CC4">
        <w:rPr>
          <w:rFonts w:ascii="Arial" w:hAnsi="Arial" w:cs="Arial"/>
        </w:rPr>
        <w:t>for</w:t>
      </w:r>
      <w:r w:rsidRPr="00F05CC4">
        <w:rPr>
          <w:rFonts w:ascii="Arial" w:hAnsi="Arial" w:cs="Arial"/>
          <w:spacing w:val="11"/>
        </w:rPr>
        <w:t xml:space="preserve"> </w:t>
      </w:r>
      <w:r w:rsidRPr="00F05CC4">
        <w:rPr>
          <w:rFonts w:ascii="Arial" w:hAnsi="Arial" w:cs="Arial"/>
        </w:rPr>
        <w:t>MLL-rearranged leukemias</w:t>
      </w:r>
      <w:r w:rsidRPr="00F05CC4">
        <w:rPr>
          <w:rFonts w:ascii="Arial" w:hAnsi="Arial" w:cs="Arial"/>
          <w:spacing w:val="17"/>
        </w:rPr>
        <w:t xml:space="preserve"> </w:t>
      </w:r>
      <w:r w:rsidRPr="00F05CC4">
        <w:rPr>
          <w:rFonts w:ascii="Arial" w:hAnsi="Arial" w:cs="Arial"/>
        </w:rPr>
        <w:t>and</w:t>
      </w:r>
      <w:r w:rsidRPr="00F05CC4">
        <w:rPr>
          <w:rFonts w:ascii="Arial" w:hAnsi="Arial" w:cs="Arial"/>
          <w:spacing w:val="21"/>
        </w:rPr>
        <w:t xml:space="preserve"> </w:t>
      </w:r>
      <w:r w:rsidRPr="00F05CC4">
        <w:rPr>
          <w:rFonts w:ascii="Arial" w:hAnsi="Arial" w:cs="Arial"/>
        </w:rPr>
        <w:t>other</w:t>
      </w:r>
      <w:r w:rsidRPr="00F05CC4">
        <w:rPr>
          <w:rFonts w:ascii="Arial" w:hAnsi="Arial" w:cs="Arial"/>
          <w:spacing w:val="16"/>
        </w:rPr>
        <w:t xml:space="preserve"> </w:t>
      </w:r>
      <w:r w:rsidRPr="00F05CC4">
        <w:rPr>
          <w:rFonts w:ascii="Arial" w:hAnsi="Arial" w:cs="Arial"/>
        </w:rPr>
        <w:t>cancers.</w:t>
      </w:r>
      <w:r w:rsidRPr="00F05CC4">
        <w:rPr>
          <w:rFonts w:ascii="Arial" w:hAnsi="Arial" w:cs="Arial"/>
          <w:spacing w:val="14"/>
        </w:rPr>
        <w:t xml:space="preserve"> </w:t>
      </w:r>
      <w:r w:rsidRPr="00F05CC4">
        <w:rPr>
          <w:rFonts w:ascii="Arial" w:hAnsi="Arial" w:cs="Arial"/>
        </w:rPr>
        <w:t>These</w:t>
      </w:r>
      <w:r w:rsidRPr="00F05CC4">
        <w:rPr>
          <w:rFonts w:ascii="Arial" w:hAnsi="Arial" w:cs="Arial"/>
          <w:spacing w:val="16"/>
        </w:rPr>
        <w:t xml:space="preserve"> </w:t>
      </w:r>
      <w:r w:rsidRPr="00F05CC4">
        <w:rPr>
          <w:rFonts w:ascii="Arial" w:hAnsi="Arial" w:cs="Arial"/>
        </w:rPr>
        <w:t>are</w:t>
      </w:r>
      <w:r w:rsidRPr="00F05CC4">
        <w:rPr>
          <w:rFonts w:ascii="Arial" w:hAnsi="Arial" w:cs="Arial"/>
          <w:spacing w:val="16"/>
        </w:rPr>
        <w:t xml:space="preserve"> </w:t>
      </w:r>
      <w:r w:rsidRPr="00F05CC4">
        <w:rPr>
          <w:rFonts w:ascii="Arial" w:hAnsi="Arial" w:cs="Arial"/>
        </w:rPr>
        <w:t>three</w:t>
      </w:r>
      <w:r w:rsidRPr="00F05CC4">
        <w:rPr>
          <w:rFonts w:ascii="Arial" w:hAnsi="Arial" w:cs="Arial"/>
          <w:spacing w:val="16"/>
        </w:rPr>
        <w:t xml:space="preserve"> </w:t>
      </w:r>
      <w:r w:rsidRPr="00F05CC4">
        <w:rPr>
          <w:rFonts w:ascii="Arial" w:hAnsi="Arial" w:cs="Arial"/>
        </w:rPr>
        <w:t>compounds</w:t>
      </w:r>
      <w:r w:rsidRPr="00F05CC4">
        <w:rPr>
          <w:rFonts w:ascii="Arial" w:hAnsi="Arial" w:cs="Arial"/>
          <w:spacing w:val="17"/>
        </w:rPr>
        <w:t xml:space="preserve"> </w:t>
      </w:r>
      <w:r w:rsidRPr="00F05CC4">
        <w:rPr>
          <w:rFonts w:ascii="Arial" w:hAnsi="Arial" w:cs="Arial"/>
        </w:rPr>
        <w:t>within</w:t>
      </w:r>
      <w:r w:rsidRPr="00F05CC4">
        <w:rPr>
          <w:rFonts w:ascii="Arial" w:hAnsi="Arial" w:cs="Arial"/>
          <w:spacing w:val="22"/>
        </w:rPr>
        <w:t xml:space="preserve"> </w:t>
      </w:r>
      <w:r w:rsidRPr="00F05CC4">
        <w:rPr>
          <w:rFonts w:ascii="Arial" w:hAnsi="Arial" w:cs="Arial"/>
        </w:rPr>
        <w:t>this</w:t>
      </w:r>
      <w:r w:rsidRPr="00F05CC4">
        <w:rPr>
          <w:rFonts w:ascii="Arial" w:hAnsi="Arial" w:cs="Arial"/>
          <w:spacing w:val="17"/>
        </w:rPr>
        <w:t xml:space="preserve"> </w:t>
      </w:r>
      <w:r w:rsidRPr="00F05CC4">
        <w:rPr>
          <w:rFonts w:ascii="Arial" w:hAnsi="Arial" w:cs="Arial"/>
        </w:rPr>
        <w:t>class:</w:t>
      </w:r>
    </w:p>
    <w:p w14:paraId="306FC9DD" w14:textId="6501BC3E" w:rsidR="00064944" w:rsidRPr="00F05CC4" w:rsidRDefault="00F22DD9" w:rsidP="00064944">
      <w:pPr>
        <w:pStyle w:val="BodyText"/>
        <w:spacing w:before="10"/>
        <w:ind w:right="60"/>
        <w:jc w:val="both"/>
        <w:rPr>
          <w:rFonts w:ascii="Arial" w:hAnsi="Arial" w:cs="Arial"/>
        </w:rPr>
      </w:pPr>
      <w:r w:rsidRPr="00F05CC4">
        <w:rPr>
          <w:rFonts w:ascii="Arial" w:hAnsi="Arial" w:cs="Arial"/>
          <w:noProof/>
        </w:rPr>
        <w:drawing>
          <wp:inline distT="0" distB="0" distL="0" distR="0" wp14:anchorId="0E9F93F5" wp14:editId="1A49D262">
            <wp:extent cx="6699250" cy="2005965"/>
            <wp:effectExtent l="0" t="0" r="6350" b="635"/>
            <wp:docPr id="1267893040" name="Picture 10" descr="A close-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3040" name="Picture 10" descr="A close-up of chemical formula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99250" cy="2005965"/>
                    </a:xfrm>
                    <a:prstGeom prst="rect">
                      <a:avLst/>
                    </a:prstGeom>
                  </pic:spPr>
                </pic:pic>
              </a:graphicData>
            </a:graphic>
          </wp:inline>
        </w:drawing>
      </w:r>
    </w:p>
    <w:p w14:paraId="7F57D5E3" w14:textId="77777777" w:rsidR="00064944" w:rsidRPr="00F05CC4" w:rsidRDefault="00064944" w:rsidP="00064944">
      <w:pPr>
        <w:pStyle w:val="BodyText"/>
        <w:ind w:right="60"/>
        <w:jc w:val="both"/>
        <w:rPr>
          <w:rFonts w:ascii="Arial" w:hAnsi="Arial" w:cs="Arial"/>
          <w:sz w:val="20"/>
        </w:rPr>
      </w:pPr>
    </w:p>
    <w:p w14:paraId="67B5678A" w14:textId="77777777" w:rsidR="00064944" w:rsidRPr="00F05CC4" w:rsidRDefault="00064944" w:rsidP="00064944">
      <w:pPr>
        <w:pStyle w:val="BodyText"/>
        <w:spacing w:before="1"/>
        <w:ind w:right="60"/>
        <w:jc w:val="both"/>
        <w:rPr>
          <w:rFonts w:ascii="Arial" w:hAnsi="Arial" w:cs="Arial"/>
          <w:sz w:val="18"/>
        </w:rPr>
      </w:pPr>
    </w:p>
    <w:p w14:paraId="25C5F667" w14:textId="35799273" w:rsidR="00064944" w:rsidRPr="00F05CC4" w:rsidRDefault="00064944" w:rsidP="00064944">
      <w:pPr>
        <w:pStyle w:val="BodyText"/>
        <w:spacing w:line="284" w:lineRule="exact"/>
        <w:ind w:right="60"/>
        <w:jc w:val="both"/>
        <w:rPr>
          <w:rFonts w:ascii="Arial" w:hAnsi="Arial" w:cs="Arial"/>
        </w:rPr>
      </w:pPr>
      <w:r w:rsidRPr="00F05CC4">
        <w:rPr>
          <w:rFonts w:ascii="Arial" w:hAnsi="Arial" w:cs="Arial"/>
        </w:rPr>
        <w:t>a) Scientists</w:t>
      </w:r>
      <w:r w:rsidRPr="00F05CC4">
        <w:rPr>
          <w:rFonts w:ascii="Arial" w:hAnsi="Arial" w:cs="Arial"/>
          <w:spacing w:val="15"/>
        </w:rPr>
        <w:t xml:space="preserve"> </w:t>
      </w:r>
      <w:r w:rsidRPr="00F05CC4">
        <w:rPr>
          <w:rFonts w:ascii="Arial" w:hAnsi="Arial" w:cs="Arial"/>
        </w:rPr>
        <w:t>performed</w:t>
      </w:r>
      <w:r w:rsidRPr="00F05CC4">
        <w:rPr>
          <w:rFonts w:ascii="Arial" w:hAnsi="Arial" w:cs="Arial"/>
          <w:spacing w:val="21"/>
        </w:rPr>
        <w:t xml:space="preserve"> </w:t>
      </w:r>
      <w:r w:rsidRPr="00F05CC4">
        <w:rPr>
          <w:rFonts w:ascii="Arial" w:hAnsi="Arial" w:cs="Arial"/>
        </w:rPr>
        <w:t>an</w:t>
      </w:r>
      <w:r w:rsidRPr="00F05CC4">
        <w:rPr>
          <w:rFonts w:ascii="Arial" w:hAnsi="Arial" w:cs="Arial"/>
          <w:spacing w:val="20"/>
        </w:rPr>
        <w:t xml:space="preserve"> </w:t>
      </w:r>
      <w:r w:rsidRPr="00F05CC4">
        <w:rPr>
          <w:rFonts w:ascii="Arial" w:hAnsi="Arial" w:cs="Arial"/>
        </w:rPr>
        <w:t>assay</w:t>
      </w:r>
      <w:r w:rsidRPr="00F05CC4">
        <w:rPr>
          <w:rFonts w:ascii="Arial" w:hAnsi="Arial" w:cs="Arial"/>
          <w:spacing w:val="12"/>
        </w:rPr>
        <w:t xml:space="preserve"> </w:t>
      </w:r>
      <w:r w:rsidRPr="00F05CC4">
        <w:rPr>
          <w:rFonts w:ascii="Arial" w:hAnsi="Arial" w:cs="Arial"/>
        </w:rPr>
        <w:t>to</w:t>
      </w:r>
      <w:r w:rsidRPr="00F05CC4">
        <w:rPr>
          <w:rFonts w:ascii="Arial" w:hAnsi="Arial" w:cs="Arial"/>
          <w:spacing w:val="20"/>
        </w:rPr>
        <w:t xml:space="preserve"> </w:t>
      </w:r>
      <w:r w:rsidRPr="00F05CC4">
        <w:rPr>
          <w:rFonts w:ascii="Arial" w:hAnsi="Arial" w:cs="Arial"/>
        </w:rPr>
        <w:t>determine</w:t>
      </w:r>
      <w:r w:rsidRPr="00F05CC4">
        <w:rPr>
          <w:rFonts w:ascii="Arial" w:hAnsi="Arial" w:cs="Arial"/>
          <w:spacing w:val="14"/>
        </w:rPr>
        <w:t xml:space="preserve"> </w:t>
      </w:r>
      <w:r w:rsidRPr="00F05CC4">
        <w:rPr>
          <w:rFonts w:ascii="Arial" w:hAnsi="Arial" w:cs="Arial"/>
        </w:rPr>
        <w:t>their</w:t>
      </w:r>
      <w:r w:rsidRPr="00F05CC4">
        <w:rPr>
          <w:rFonts w:ascii="Arial" w:hAnsi="Arial" w:cs="Arial"/>
          <w:spacing w:val="14"/>
        </w:rPr>
        <w:t xml:space="preserve"> </w:t>
      </w:r>
      <w:r w:rsidRPr="00F05CC4">
        <w:rPr>
          <w:rFonts w:ascii="Arial" w:hAnsi="Arial" w:cs="Arial"/>
        </w:rPr>
        <w:t>binding</w:t>
      </w:r>
      <w:r w:rsidRPr="00F05CC4">
        <w:rPr>
          <w:rFonts w:ascii="Arial" w:hAnsi="Arial" w:cs="Arial"/>
          <w:spacing w:val="7"/>
        </w:rPr>
        <w:t xml:space="preserve"> </w:t>
      </w:r>
      <w:r w:rsidRPr="00F05CC4">
        <w:rPr>
          <w:rFonts w:ascii="Arial" w:hAnsi="Arial" w:cs="Arial"/>
        </w:rPr>
        <w:t>affinity.</w:t>
      </w:r>
      <w:r w:rsidRPr="00F05CC4">
        <w:rPr>
          <w:rFonts w:ascii="Arial" w:hAnsi="Arial" w:cs="Arial"/>
          <w:spacing w:val="13"/>
        </w:rPr>
        <w:t xml:space="preserve"> </w:t>
      </w:r>
      <w:r w:rsidRPr="00F05CC4">
        <w:rPr>
          <w:rFonts w:ascii="Arial" w:hAnsi="Arial" w:cs="Arial"/>
        </w:rPr>
        <w:t>See</w:t>
      </w:r>
      <w:r w:rsidRPr="00F05CC4">
        <w:rPr>
          <w:rFonts w:ascii="Arial" w:hAnsi="Arial" w:cs="Arial"/>
          <w:spacing w:val="14"/>
        </w:rPr>
        <w:t xml:space="preserve"> </w:t>
      </w:r>
      <w:r w:rsidRPr="00F05CC4">
        <w:rPr>
          <w:rFonts w:ascii="Arial" w:hAnsi="Arial" w:cs="Arial"/>
        </w:rPr>
        <w:t>the</w:t>
      </w:r>
      <w:r w:rsidRPr="00F05CC4">
        <w:rPr>
          <w:rFonts w:ascii="Arial" w:hAnsi="Arial" w:cs="Arial"/>
          <w:spacing w:val="15"/>
        </w:rPr>
        <w:t xml:space="preserve"> </w:t>
      </w:r>
      <w:r w:rsidRPr="00F05CC4">
        <w:rPr>
          <w:rFonts w:ascii="Arial" w:hAnsi="Arial" w:cs="Arial"/>
        </w:rPr>
        <w:t>results</w:t>
      </w:r>
      <w:r w:rsidRPr="00F05CC4">
        <w:rPr>
          <w:rFonts w:ascii="Arial" w:hAnsi="Arial" w:cs="Arial"/>
          <w:spacing w:val="1"/>
        </w:rPr>
        <w:t xml:space="preserve"> </w:t>
      </w:r>
      <w:r w:rsidRPr="00F05CC4">
        <w:rPr>
          <w:rFonts w:ascii="Arial" w:hAnsi="Arial" w:cs="Arial"/>
        </w:rPr>
        <w:t>below</w:t>
      </w:r>
      <w:r w:rsidRPr="00F05CC4">
        <w:rPr>
          <w:rFonts w:ascii="Arial" w:hAnsi="Arial" w:cs="Arial"/>
          <w:spacing w:val="-17"/>
        </w:rPr>
        <w:t xml:space="preserve"> </w:t>
      </w:r>
      <w:r w:rsidRPr="00F05CC4">
        <w:rPr>
          <w:rFonts w:ascii="Arial" w:hAnsi="Arial" w:cs="Arial"/>
        </w:rPr>
        <w:t>obtained</w:t>
      </w:r>
      <w:r w:rsidRPr="00F05CC4">
        <w:rPr>
          <w:rFonts w:ascii="Arial" w:hAnsi="Arial" w:cs="Arial"/>
          <w:spacing w:val="-5"/>
        </w:rPr>
        <w:t xml:space="preserve"> </w:t>
      </w:r>
      <w:r w:rsidRPr="00F05CC4">
        <w:rPr>
          <w:rFonts w:ascii="Arial" w:hAnsi="Arial" w:cs="Arial"/>
        </w:rPr>
        <w:t>at</w:t>
      </w:r>
      <w:r w:rsidRPr="00F05CC4">
        <w:rPr>
          <w:rFonts w:ascii="Arial" w:hAnsi="Arial" w:cs="Arial"/>
          <w:spacing w:val="-8"/>
        </w:rPr>
        <w:t xml:space="preserve"> </w:t>
      </w:r>
      <w:r w:rsidRPr="00F05CC4">
        <w:rPr>
          <w:rFonts w:ascii="Arial" w:hAnsi="Arial" w:cs="Arial"/>
        </w:rPr>
        <w:t>300 K.</w:t>
      </w:r>
      <w:r w:rsidRPr="00F05CC4">
        <w:rPr>
          <w:rFonts w:ascii="Arial" w:hAnsi="Arial" w:cs="Arial"/>
          <w:spacing w:val="21"/>
        </w:rPr>
        <w:t xml:space="preserve"> </w:t>
      </w:r>
      <w:r w:rsidRPr="00F05CC4">
        <w:rPr>
          <w:rFonts w:ascii="Arial" w:hAnsi="Arial" w:cs="Arial"/>
        </w:rPr>
        <w:t>What</w:t>
      </w:r>
      <w:r w:rsidRPr="00F05CC4">
        <w:rPr>
          <w:rFonts w:ascii="Arial" w:hAnsi="Arial" w:cs="Arial"/>
          <w:spacing w:val="6"/>
        </w:rPr>
        <w:t xml:space="preserve"> </w:t>
      </w:r>
      <w:r w:rsidRPr="00F05CC4">
        <w:rPr>
          <w:rFonts w:ascii="Arial" w:hAnsi="Arial" w:cs="Arial"/>
        </w:rPr>
        <w:t>is</w:t>
      </w:r>
      <w:r w:rsidRPr="00F05CC4">
        <w:rPr>
          <w:rFonts w:ascii="Arial" w:hAnsi="Arial" w:cs="Arial"/>
          <w:spacing w:val="-10"/>
        </w:rPr>
        <w:t xml:space="preserve"> </w:t>
      </w:r>
      <w:r w:rsidRPr="00F05CC4">
        <w:rPr>
          <w:rFonts w:ascii="Arial" w:hAnsi="Arial" w:cs="Arial"/>
        </w:rPr>
        <w:t>the</w:t>
      </w:r>
      <w:r w:rsidRPr="00F05CC4">
        <w:rPr>
          <w:rFonts w:ascii="Arial" w:hAnsi="Arial" w:cs="Arial"/>
          <w:spacing w:val="2"/>
        </w:rPr>
        <w:t xml:space="preserve"> </w:t>
      </w:r>
      <w:r w:rsidRPr="00F05CC4">
        <w:rPr>
          <w:rFonts w:ascii="Arial" w:hAnsi="Arial" w:cs="Arial"/>
        </w:rPr>
        <w:t>technique</w:t>
      </w:r>
      <w:r w:rsidRPr="00F05CC4">
        <w:rPr>
          <w:rFonts w:ascii="Arial" w:hAnsi="Arial" w:cs="Arial"/>
          <w:spacing w:val="-12"/>
        </w:rPr>
        <w:t xml:space="preserve"> </w:t>
      </w:r>
      <w:r w:rsidRPr="00F05CC4">
        <w:rPr>
          <w:rFonts w:ascii="Arial" w:hAnsi="Arial" w:cs="Arial"/>
        </w:rPr>
        <w:t>used</w:t>
      </w:r>
      <w:r w:rsidRPr="00F05CC4">
        <w:rPr>
          <w:rFonts w:ascii="Arial" w:hAnsi="Arial" w:cs="Arial"/>
          <w:spacing w:val="-4"/>
        </w:rPr>
        <w:t xml:space="preserve"> </w:t>
      </w:r>
      <w:r w:rsidRPr="00F05CC4">
        <w:rPr>
          <w:rFonts w:ascii="Arial" w:hAnsi="Arial" w:cs="Arial"/>
        </w:rPr>
        <w:t>here?</w:t>
      </w:r>
      <w:r w:rsidRPr="00F05CC4">
        <w:rPr>
          <w:rFonts w:ascii="Arial" w:hAnsi="Arial" w:cs="Arial"/>
          <w:spacing w:val="-12"/>
        </w:rPr>
        <w:t xml:space="preserve"> </w:t>
      </w:r>
      <w:r w:rsidRPr="00F05CC4">
        <w:rPr>
          <w:rFonts w:ascii="Arial" w:hAnsi="Arial" w:cs="Arial"/>
        </w:rPr>
        <w:t>Which</w:t>
      </w:r>
      <w:r w:rsidRPr="00F05CC4">
        <w:rPr>
          <w:rFonts w:ascii="Arial" w:hAnsi="Arial" w:cs="Arial"/>
          <w:spacing w:val="8"/>
        </w:rPr>
        <w:t xml:space="preserve"> </w:t>
      </w:r>
      <w:r w:rsidRPr="00F05CC4">
        <w:rPr>
          <w:rFonts w:ascii="Arial" w:hAnsi="Arial" w:cs="Arial"/>
        </w:rPr>
        <w:t>compound has the highest affinity (greatest Ka</w:t>
      </w:r>
      <w:r w:rsidR="00F05CC4">
        <w:rPr>
          <w:rFonts w:ascii="Arial" w:hAnsi="Arial" w:cs="Arial"/>
        </w:rPr>
        <w:t xml:space="preserve"> – lowest Kd</w:t>
      </w:r>
      <w:r w:rsidRPr="00F05CC4">
        <w:rPr>
          <w:rFonts w:ascii="Arial" w:hAnsi="Arial" w:cs="Arial"/>
        </w:rPr>
        <w:t>)?</w:t>
      </w:r>
      <w:r w:rsidRPr="00F05CC4">
        <w:rPr>
          <w:rFonts w:ascii="Arial" w:hAnsi="Arial" w:cs="Arial"/>
          <w:spacing w:val="14"/>
        </w:rPr>
        <w:t xml:space="preserve"> </w:t>
      </w:r>
      <w:r w:rsidRPr="00F05CC4">
        <w:rPr>
          <w:rFonts w:ascii="Arial" w:hAnsi="Arial" w:cs="Arial"/>
        </w:rPr>
        <w:t xml:space="preserve">Use the graph below to estimate the enthalpy and stoichiometry </w:t>
      </w:r>
      <w:r w:rsidR="00F22DD9" w:rsidRPr="00F05CC4">
        <w:rPr>
          <w:rFonts w:ascii="Arial" w:hAnsi="Arial" w:cs="Arial"/>
        </w:rPr>
        <w:t xml:space="preserve">of binding </w:t>
      </w:r>
      <w:r w:rsidRPr="00F05CC4">
        <w:rPr>
          <w:rFonts w:ascii="Arial" w:hAnsi="Arial" w:cs="Arial"/>
        </w:rPr>
        <w:t>for this compound?</w:t>
      </w:r>
      <w:r w:rsidRPr="00F05CC4">
        <w:rPr>
          <w:rFonts w:ascii="Arial" w:hAnsi="Arial" w:cs="Arial"/>
          <w:spacing w:val="28"/>
        </w:rPr>
        <w:t xml:space="preserve"> </w:t>
      </w:r>
      <w:r w:rsidRPr="00F05CC4">
        <w:rPr>
          <w:rFonts w:ascii="Arial" w:hAnsi="Arial" w:cs="Arial"/>
        </w:rPr>
        <w:t>Note that the X and Y axes have different relative values in 3 cases</w:t>
      </w:r>
      <w:r w:rsidR="00F22DD9" w:rsidRPr="00F05CC4">
        <w:rPr>
          <w:rFonts w:ascii="Arial" w:hAnsi="Arial" w:cs="Arial"/>
        </w:rPr>
        <w:t xml:space="preserve"> which makes the comparison a bit trickier</w:t>
      </w:r>
      <w:r w:rsidRPr="00F05CC4">
        <w:rPr>
          <w:rFonts w:ascii="Arial" w:hAnsi="Arial" w:cs="Arial"/>
        </w:rPr>
        <w:t>.</w:t>
      </w:r>
    </w:p>
    <w:p w14:paraId="368AA503" w14:textId="77777777" w:rsidR="00064944" w:rsidRPr="00F05CC4" w:rsidRDefault="00064944" w:rsidP="00064944">
      <w:pPr>
        <w:pStyle w:val="BodyText"/>
        <w:spacing w:before="1"/>
        <w:ind w:right="60"/>
        <w:jc w:val="both"/>
        <w:rPr>
          <w:rFonts w:ascii="Arial" w:hAnsi="Arial" w:cs="Arial"/>
          <w:sz w:val="20"/>
        </w:rPr>
      </w:pPr>
      <w:r w:rsidRPr="00F05CC4">
        <w:rPr>
          <w:rFonts w:ascii="Arial" w:hAnsi="Arial" w:cs="Arial"/>
          <w:noProof/>
        </w:rPr>
        <w:drawing>
          <wp:anchor distT="0" distB="0" distL="0" distR="0" simplePos="0" relativeHeight="251679744" behindDoc="0" locked="0" layoutInCell="1" allowOverlap="1" wp14:anchorId="634D887B" wp14:editId="3079BCD0">
            <wp:simplePos x="0" y="0"/>
            <wp:positionH relativeFrom="page">
              <wp:posOffset>1065289</wp:posOffset>
            </wp:positionH>
            <wp:positionV relativeFrom="paragraph">
              <wp:posOffset>180480</wp:posOffset>
            </wp:positionV>
            <wp:extent cx="4786015" cy="2304288"/>
            <wp:effectExtent l="0" t="0" r="0" b="0"/>
            <wp:wrapTopAndBottom/>
            <wp:docPr id="478863896" name="image14.jpeg" descr="Chart, diagram,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4" cstate="print"/>
                    <a:stretch>
                      <a:fillRect/>
                    </a:stretch>
                  </pic:blipFill>
                  <pic:spPr>
                    <a:xfrm>
                      <a:off x="0" y="0"/>
                      <a:ext cx="4786015" cy="2304288"/>
                    </a:xfrm>
                    <a:prstGeom prst="rect">
                      <a:avLst/>
                    </a:prstGeom>
                  </pic:spPr>
                </pic:pic>
              </a:graphicData>
            </a:graphic>
          </wp:anchor>
        </w:drawing>
      </w:r>
    </w:p>
    <w:p w14:paraId="7FE92486" w14:textId="77777777" w:rsidR="00064944" w:rsidRPr="00F05CC4" w:rsidRDefault="00064944" w:rsidP="00064944">
      <w:pPr>
        <w:pStyle w:val="BodyText"/>
        <w:ind w:right="60"/>
        <w:jc w:val="both"/>
        <w:rPr>
          <w:rFonts w:ascii="Arial" w:hAnsi="Arial" w:cs="Arial"/>
          <w:sz w:val="20"/>
        </w:rPr>
      </w:pPr>
    </w:p>
    <w:p w14:paraId="2E2B30FA" w14:textId="4FABD258" w:rsidR="00064944" w:rsidRPr="00F05CC4" w:rsidRDefault="00064944" w:rsidP="00064944">
      <w:pPr>
        <w:pStyle w:val="BodyText"/>
        <w:spacing w:before="10"/>
        <w:ind w:right="60"/>
        <w:jc w:val="both"/>
        <w:rPr>
          <w:rFonts w:ascii="Arial" w:hAnsi="Arial" w:cs="Arial"/>
          <w:sz w:val="26"/>
        </w:rPr>
      </w:pPr>
    </w:p>
    <w:p w14:paraId="185D0223" w14:textId="6050F5EC" w:rsidR="00F05CC4" w:rsidRPr="00F05CC4" w:rsidRDefault="00F05CC4" w:rsidP="00064944">
      <w:pPr>
        <w:spacing w:before="57" w:line="235" w:lineRule="auto"/>
        <w:ind w:right="60"/>
        <w:jc w:val="both"/>
        <w:rPr>
          <w:rFonts w:ascii="Arial" w:hAnsi="Arial" w:cs="Arial"/>
          <w:color w:val="FF0000"/>
          <w:sz w:val="24"/>
          <w:lang w:val="en-US"/>
        </w:rPr>
      </w:pPr>
      <w:r w:rsidRPr="00F05CC4">
        <w:rPr>
          <w:rFonts w:ascii="Arial" w:hAnsi="Arial" w:cs="Arial"/>
          <w:noProof/>
        </w:rPr>
        <w:drawing>
          <wp:anchor distT="0" distB="0" distL="0" distR="0" simplePos="0" relativeHeight="251682816" behindDoc="0" locked="0" layoutInCell="1" allowOverlap="1" wp14:anchorId="6A69EBDC" wp14:editId="6C1801DD">
            <wp:simplePos x="0" y="0"/>
            <wp:positionH relativeFrom="page">
              <wp:posOffset>3980180</wp:posOffset>
            </wp:positionH>
            <wp:positionV relativeFrom="paragraph">
              <wp:posOffset>347345</wp:posOffset>
            </wp:positionV>
            <wp:extent cx="1147445" cy="1770380"/>
            <wp:effectExtent l="0" t="0" r="0" b="0"/>
            <wp:wrapTopAndBottom/>
            <wp:docPr id="957655808" name="image16.jpeg" descr="A graph of a graph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5" cstate="print"/>
                    <a:stretch>
                      <a:fillRect/>
                    </a:stretch>
                  </pic:blipFill>
                  <pic:spPr>
                    <a:xfrm>
                      <a:off x="0" y="0"/>
                      <a:ext cx="1147445" cy="1770380"/>
                    </a:xfrm>
                    <a:prstGeom prst="rect">
                      <a:avLst/>
                    </a:prstGeom>
                  </pic:spPr>
                </pic:pic>
              </a:graphicData>
            </a:graphic>
            <wp14:sizeRelH relativeFrom="margin">
              <wp14:pctWidth>0</wp14:pctWidth>
            </wp14:sizeRelH>
            <wp14:sizeRelV relativeFrom="margin">
              <wp14:pctHeight>0</wp14:pctHeight>
            </wp14:sizeRelV>
          </wp:anchor>
        </w:drawing>
      </w:r>
      <w:r w:rsidRPr="00F05CC4">
        <w:rPr>
          <w:rFonts w:ascii="Arial" w:hAnsi="Arial" w:cs="Arial"/>
          <w:noProof/>
        </w:rPr>
        <w:drawing>
          <wp:anchor distT="0" distB="0" distL="0" distR="0" simplePos="0" relativeHeight="251681792" behindDoc="0" locked="0" layoutInCell="1" allowOverlap="1" wp14:anchorId="5ECE5C06" wp14:editId="6242274D">
            <wp:simplePos x="0" y="0"/>
            <wp:positionH relativeFrom="page">
              <wp:posOffset>1987550</wp:posOffset>
            </wp:positionH>
            <wp:positionV relativeFrom="paragraph">
              <wp:posOffset>344805</wp:posOffset>
            </wp:positionV>
            <wp:extent cx="1737995" cy="1760220"/>
            <wp:effectExtent l="0" t="0" r="0" b="0"/>
            <wp:wrapTopAndBottom/>
            <wp:docPr id="1648303653" name="image15.jpeg"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03653" name="image15.jpeg" descr="A diagram of a graph&#10;&#10;Description automatically generated"/>
                    <pic:cNvPicPr/>
                  </pic:nvPicPr>
                  <pic:blipFill>
                    <a:blip r:embed="rId16" cstate="print"/>
                    <a:stretch>
                      <a:fillRect/>
                    </a:stretch>
                  </pic:blipFill>
                  <pic:spPr>
                    <a:xfrm>
                      <a:off x="0" y="0"/>
                      <a:ext cx="1737995" cy="1760220"/>
                    </a:xfrm>
                    <a:prstGeom prst="rect">
                      <a:avLst/>
                    </a:prstGeom>
                  </pic:spPr>
                </pic:pic>
              </a:graphicData>
            </a:graphic>
          </wp:anchor>
        </w:drawing>
      </w:r>
      <w:r w:rsidR="00064944" w:rsidRPr="00F05CC4">
        <w:rPr>
          <w:rFonts w:ascii="Arial" w:hAnsi="Arial" w:cs="Arial"/>
          <w:color w:val="FF0000"/>
          <w:sz w:val="24"/>
          <w:lang w:val="en-US"/>
        </w:rPr>
        <w:t>Answer:</w:t>
      </w:r>
      <w:r w:rsidRPr="00F05CC4">
        <w:rPr>
          <w:rFonts w:ascii="Arial" w:hAnsi="Arial" w:cs="Arial"/>
          <w:color w:val="FF0000"/>
          <w:sz w:val="24"/>
          <w:lang w:val="en-US"/>
        </w:rPr>
        <w:t xml:space="preserve"> Use the graphs from class to help with analysis</w:t>
      </w:r>
    </w:p>
    <w:p w14:paraId="770D7AFC" w14:textId="4B16BC0E" w:rsidR="00F05CC4" w:rsidRPr="00F05CC4" w:rsidRDefault="00064944" w:rsidP="00064944">
      <w:pPr>
        <w:spacing w:before="57" w:line="235" w:lineRule="auto"/>
        <w:ind w:right="60"/>
        <w:jc w:val="both"/>
        <w:rPr>
          <w:rFonts w:ascii="Arial" w:hAnsi="Arial" w:cs="Arial"/>
          <w:color w:val="FF0000"/>
          <w:spacing w:val="13"/>
          <w:sz w:val="24"/>
          <w:lang w:val="en-US"/>
        </w:rPr>
      </w:pPr>
      <w:r w:rsidRPr="00F05CC4">
        <w:rPr>
          <w:rFonts w:ascii="Arial" w:hAnsi="Arial" w:cs="Arial"/>
          <w:color w:val="FF0000"/>
          <w:sz w:val="24"/>
          <w:lang w:val="en-US"/>
        </w:rPr>
        <w:lastRenderedPageBreak/>
        <w:t>The</w:t>
      </w:r>
      <w:r w:rsidRPr="00F05CC4">
        <w:rPr>
          <w:rFonts w:ascii="Arial" w:hAnsi="Arial" w:cs="Arial"/>
          <w:color w:val="FF0000"/>
          <w:spacing w:val="15"/>
          <w:sz w:val="24"/>
          <w:lang w:val="en-US"/>
        </w:rPr>
        <w:t xml:space="preserve"> </w:t>
      </w:r>
      <w:r w:rsidRPr="00F05CC4">
        <w:rPr>
          <w:rFonts w:ascii="Arial" w:hAnsi="Arial" w:cs="Arial"/>
          <w:color w:val="FF0000"/>
          <w:sz w:val="24"/>
          <w:lang w:val="en-US"/>
        </w:rPr>
        <w:t>technique</w:t>
      </w:r>
      <w:r w:rsidRPr="00F05CC4">
        <w:rPr>
          <w:rFonts w:ascii="Arial" w:hAnsi="Arial" w:cs="Arial"/>
          <w:color w:val="FF0000"/>
          <w:spacing w:val="15"/>
          <w:sz w:val="24"/>
          <w:lang w:val="en-US"/>
        </w:rPr>
        <w:t xml:space="preserve"> </w:t>
      </w:r>
      <w:r w:rsidRPr="00F05CC4">
        <w:rPr>
          <w:rFonts w:ascii="Arial" w:hAnsi="Arial" w:cs="Arial"/>
          <w:color w:val="FF0000"/>
          <w:sz w:val="24"/>
          <w:lang w:val="en-US"/>
        </w:rPr>
        <w:t>used</w:t>
      </w:r>
      <w:r w:rsidRPr="00F05CC4">
        <w:rPr>
          <w:rFonts w:ascii="Arial" w:hAnsi="Arial" w:cs="Arial"/>
          <w:color w:val="FF0000"/>
          <w:spacing w:val="20"/>
          <w:sz w:val="24"/>
          <w:lang w:val="en-US"/>
        </w:rPr>
        <w:t xml:space="preserve"> </w:t>
      </w:r>
      <w:r w:rsidRPr="00F05CC4">
        <w:rPr>
          <w:rFonts w:ascii="Arial" w:hAnsi="Arial" w:cs="Arial"/>
          <w:color w:val="FF0000"/>
          <w:sz w:val="24"/>
          <w:lang w:val="en-US"/>
        </w:rPr>
        <w:t>is</w:t>
      </w:r>
      <w:r w:rsidRPr="00F05CC4">
        <w:rPr>
          <w:rFonts w:ascii="Arial" w:hAnsi="Arial" w:cs="Arial"/>
          <w:color w:val="FF0000"/>
          <w:spacing w:val="23"/>
          <w:sz w:val="24"/>
          <w:lang w:val="en-US"/>
        </w:rPr>
        <w:t xml:space="preserve"> </w:t>
      </w:r>
      <w:r w:rsidRPr="00F05CC4">
        <w:rPr>
          <w:rFonts w:ascii="Arial" w:hAnsi="Arial" w:cs="Arial"/>
          <w:b/>
          <w:color w:val="FF0000"/>
          <w:sz w:val="24"/>
          <w:lang w:val="en-US"/>
        </w:rPr>
        <w:t>ITC</w:t>
      </w:r>
      <w:r w:rsidRPr="00F05CC4">
        <w:rPr>
          <w:rFonts w:ascii="Arial" w:hAnsi="Arial" w:cs="Arial"/>
          <w:color w:val="FF0000"/>
          <w:sz w:val="24"/>
          <w:lang w:val="en-US"/>
        </w:rPr>
        <w:t>.</w:t>
      </w:r>
      <w:r w:rsidRPr="00F05CC4">
        <w:rPr>
          <w:rFonts w:ascii="Arial" w:hAnsi="Arial" w:cs="Arial"/>
          <w:color w:val="FF0000"/>
          <w:spacing w:val="13"/>
          <w:sz w:val="24"/>
          <w:lang w:val="en-US"/>
        </w:rPr>
        <w:t xml:space="preserve"> </w:t>
      </w:r>
      <w:r w:rsidRPr="00F05CC4">
        <w:rPr>
          <w:rFonts w:ascii="Arial" w:hAnsi="Arial" w:cs="Arial"/>
          <w:color w:val="FF0000"/>
          <w:sz w:val="24"/>
          <w:lang w:val="en-US"/>
        </w:rPr>
        <w:t>The</w:t>
      </w:r>
      <w:r w:rsidRPr="00F05CC4">
        <w:rPr>
          <w:rFonts w:ascii="Arial" w:hAnsi="Arial" w:cs="Arial"/>
          <w:color w:val="FF0000"/>
          <w:spacing w:val="15"/>
          <w:sz w:val="24"/>
          <w:lang w:val="en-US"/>
        </w:rPr>
        <w:t xml:space="preserve"> </w:t>
      </w:r>
      <w:r w:rsidRPr="00F05CC4">
        <w:rPr>
          <w:rFonts w:ascii="Arial" w:hAnsi="Arial" w:cs="Arial"/>
          <w:color w:val="FF0000"/>
          <w:sz w:val="24"/>
          <w:lang w:val="en-US"/>
        </w:rPr>
        <w:t xml:space="preserve">compound with the highest affinity (Ka) is </w:t>
      </w:r>
      <w:r w:rsidRPr="00F05CC4">
        <w:rPr>
          <w:rFonts w:ascii="Arial" w:hAnsi="Arial" w:cs="Arial"/>
          <w:b/>
          <w:color w:val="FF0000"/>
          <w:sz w:val="24"/>
          <w:lang w:val="en-US"/>
        </w:rPr>
        <w:t>WDR5-0103</w:t>
      </w:r>
      <w:r w:rsidR="00F22DD9" w:rsidRPr="00F05CC4">
        <w:rPr>
          <w:rFonts w:ascii="Arial" w:hAnsi="Arial" w:cs="Arial"/>
          <w:b/>
          <w:color w:val="FF0000"/>
          <w:sz w:val="24"/>
          <w:lang w:val="en-US"/>
        </w:rPr>
        <w:t xml:space="preserve">, </w:t>
      </w:r>
      <w:r w:rsidR="00F22DD9" w:rsidRPr="00F05CC4">
        <w:rPr>
          <w:rFonts w:ascii="Arial" w:hAnsi="Arial" w:cs="Arial"/>
          <w:bCs/>
          <w:color w:val="FF0000"/>
          <w:sz w:val="24"/>
          <w:lang w:val="en-US"/>
        </w:rPr>
        <w:t xml:space="preserve">based on the sharpest relative increase in signal (note that the </w:t>
      </w:r>
      <w:r w:rsidR="00F05CC4">
        <w:rPr>
          <w:rFonts w:ascii="Arial" w:hAnsi="Arial" w:cs="Arial"/>
          <w:bCs/>
          <w:color w:val="FF0000"/>
          <w:sz w:val="24"/>
          <w:lang w:val="en-US"/>
        </w:rPr>
        <w:t>energy</w:t>
      </w:r>
      <w:r w:rsidR="00F22DD9" w:rsidRPr="00F05CC4">
        <w:rPr>
          <w:rFonts w:ascii="Arial" w:hAnsi="Arial" w:cs="Arial"/>
          <w:bCs/>
          <w:color w:val="FF0000"/>
          <w:sz w:val="24"/>
          <w:lang w:val="en-US"/>
        </w:rPr>
        <w:t xml:space="preserve"> change</w:t>
      </w:r>
      <w:r w:rsidR="00F05CC4">
        <w:rPr>
          <w:rFonts w:ascii="Arial" w:hAnsi="Arial" w:cs="Arial"/>
          <w:bCs/>
          <w:color w:val="FF0000"/>
          <w:sz w:val="24"/>
          <w:lang w:val="en-US"/>
        </w:rPr>
        <w:t xml:space="preserve"> on Y axis</w:t>
      </w:r>
      <w:r w:rsidR="00F22DD9" w:rsidRPr="00F05CC4">
        <w:rPr>
          <w:rFonts w:ascii="Arial" w:hAnsi="Arial" w:cs="Arial"/>
          <w:bCs/>
          <w:color w:val="FF0000"/>
          <w:sz w:val="24"/>
          <w:lang w:val="en-US"/>
        </w:rPr>
        <w:t xml:space="preserve"> is higher compared to other 2 </w:t>
      </w:r>
      <w:r w:rsidR="00F05CC4">
        <w:rPr>
          <w:rFonts w:ascii="Arial" w:hAnsi="Arial" w:cs="Arial"/>
          <w:bCs/>
          <w:color w:val="FF0000"/>
          <w:sz w:val="24"/>
          <w:lang w:val="en-US"/>
        </w:rPr>
        <w:t>compounds</w:t>
      </w:r>
      <w:r w:rsidR="00F22DD9" w:rsidRPr="00F05CC4">
        <w:rPr>
          <w:rFonts w:ascii="Arial" w:hAnsi="Arial" w:cs="Arial"/>
          <w:bCs/>
          <w:color w:val="FF0000"/>
          <w:sz w:val="24"/>
          <w:lang w:val="en-US"/>
        </w:rPr>
        <w:t>)</w:t>
      </w:r>
      <w:r w:rsidRPr="00F05CC4">
        <w:rPr>
          <w:rFonts w:ascii="Arial" w:hAnsi="Arial" w:cs="Arial"/>
          <w:color w:val="FF0000"/>
          <w:sz w:val="24"/>
          <w:lang w:val="en-US"/>
        </w:rPr>
        <w:t>.</w:t>
      </w:r>
      <w:r w:rsidRPr="00F05CC4">
        <w:rPr>
          <w:rFonts w:ascii="Arial" w:hAnsi="Arial" w:cs="Arial"/>
          <w:color w:val="FF0000"/>
          <w:spacing w:val="13"/>
          <w:sz w:val="24"/>
          <w:lang w:val="en-US"/>
        </w:rPr>
        <w:t xml:space="preserve"> </w:t>
      </w:r>
    </w:p>
    <w:p w14:paraId="4A02A9E1" w14:textId="6008629D" w:rsidR="00064944" w:rsidRPr="00F05CC4" w:rsidRDefault="00064944" w:rsidP="00064944">
      <w:pPr>
        <w:spacing w:before="57" w:line="235" w:lineRule="auto"/>
        <w:ind w:right="60"/>
        <w:jc w:val="both"/>
        <w:rPr>
          <w:rFonts w:ascii="Arial" w:hAnsi="Arial" w:cs="Arial"/>
          <w:color w:val="FF0000"/>
          <w:sz w:val="24"/>
          <w:lang w:val="en-US"/>
        </w:rPr>
      </w:pPr>
      <w:r w:rsidRPr="00F05CC4">
        <w:rPr>
          <w:rFonts w:ascii="Arial" w:hAnsi="Arial" w:cs="Arial"/>
          <w:color w:val="FF0000"/>
          <w:sz w:val="24"/>
          <w:lang w:val="en-US"/>
        </w:rPr>
        <w:t>The</w:t>
      </w:r>
      <w:r w:rsidRPr="00F05CC4">
        <w:rPr>
          <w:rFonts w:ascii="Arial" w:hAnsi="Arial" w:cs="Arial"/>
          <w:color w:val="FF0000"/>
          <w:spacing w:val="15"/>
          <w:sz w:val="24"/>
          <w:lang w:val="en-US"/>
        </w:rPr>
        <w:t xml:space="preserve"> </w:t>
      </w:r>
      <w:r w:rsidRPr="00F05CC4">
        <w:rPr>
          <w:rFonts w:ascii="Arial" w:hAnsi="Arial" w:cs="Arial"/>
          <w:color w:val="FF0000"/>
          <w:sz w:val="24"/>
          <w:lang w:val="en-US"/>
        </w:rPr>
        <w:t>enthalpy</w:t>
      </w:r>
      <w:r w:rsidRPr="00F05CC4">
        <w:rPr>
          <w:rFonts w:ascii="Arial" w:hAnsi="Arial" w:cs="Arial"/>
          <w:color w:val="FF0000"/>
          <w:spacing w:val="12"/>
          <w:sz w:val="24"/>
          <w:lang w:val="en-US"/>
        </w:rPr>
        <w:t xml:space="preserve"> </w:t>
      </w:r>
      <w:proofErr w:type="gramStart"/>
      <w:r w:rsidRPr="00F05CC4">
        <w:rPr>
          <w:rFonts w:ascii="Arial" w:hAnsi="Arial" w:cs="Arial"/>
          <w:color w:val="FF0000"/>
          <w:sz w:val="24"/>
          <w:lang w:val="en-US"/>
        </w:rPr>
        <w:t>o</w:t>
      </w:r>
      <w:r w:rsidR="00F22DD9" w:rsidRPr="00F05CC4">
        <w:rPr>
          <w:rFonts w:ascii="Arial" w:hAnsi="Arial" w:cs="Arial"/>
          <w:color w:val="FF0000"/>
          <w:sz w:val="24"/>
          <w:lang w:val="en-US"/>
        </w:rPr>
        <w:t xml:space="preserve">f </w:t>
      </w:r>
      <w:r w:rsidRPr="00F05CC4">
        <w:rPr>
          <w:rFonts w:ascii="Arial" w:hAnsi="Arial" w:cs="Arial"/>
          <w:color w:val="FF0000"/>
          <w:spacing w:val="-51"/>
          <w:sz w:val="24"/>
          <w:lang w:val="en-US"/>
        </w:rPr>
        <w:t xml:space="preserve"> </w:t>
      </w:r>
      <w:r w:rsidRPr="00F05CC4">
        <w:rPr>
          <w:rFonts w:ascii="Arial" w:hAnsi="Arial" w:cs="Arial"/>
          <w:color w:val="FF0000"/>
          <w:sz w:val="24"/>
          <w:lang w:val="en-US"/>
        </w:rPr>
        <w:t>binding</w:t>
      </w:r>
      <w:proofErr w:type="gramEnd"/>
      <w:r w:rsidRPr="00F05CC4">
        <w:rPr>
          <w:rFonts w:ascii="Arial" w:hAnsi="Arial" w:cs="Arial"/>
          <w:color w:val="FF0000"/>
          <w:sz w:val="24"/>
          <w:lang w:val="en-US"/>
        </w:rPr>
        <w:t xml:space="preserve"> </w:t>
      </w:r>
      <w:r w:rsidR="00F05CC4">
        <w:rPr>
          <w:rFonts w:ascii="Arial" w:hAnsi="Arial" w:cs="Arial"/>
          <w:color w:val="FF0000"/>
          <w:sz w:val="24"/>
          <w:lang w:val="en-US"/>
        </w:rPr>
        <w:t>for</w:t>
      </w:r>
      <w:r w:rsidR="00F05CC4" w:rsidRPr="00F05CC4">
        <w:rPr>
          <w:rFonts w:ascii="Arial" w:hAnsi="Arial" w:cs="Arial"/>
          <w:color w:val="FF0000"/>
          <w:sz w:val="24"/>
          <w:lang w:val="en-US"/>
        </w:rPr>
        <w:t xml:space="preserve"> this compound </w:t>
      </w:r>
      <w:r w:rsidR="00F22DD9" w:rsidRPr="00F05CC4">
        <w:rPr>
          <w:rFonts w:ascii="Arial" w:hAnsi="Arial" w:cs="Arial"/>
          <w:color w:val="FF0000"/>
          <w:sz w:val="24"/>
          <w:lang w:val="en-US"/>
        </w:rPr>
        <w:t>can be estimated as the difference between</w:t>
      </w:r>
      <w:r w:rsidR="00F05CC4" w:rsidRPr="00F05CC4">
        <w:rPr>
          <w:rFonts w:ascii="Arial" w:hAnsi="Arial" w:cs="Arial"/>
          <w:color w:val="FF0000"/>
          <w:sz w:val="24"/>
          <w:lang w:val="en-US"/>
        </w:rPr>
        <w:t xml:space="preserve"> the minimum</w:t>
      </w:r>
      <w:r w:rsidRPr="00F05CC4">
        <w:rPr>
          <w:rFonts w:ascii="Arial" w:hAnsi="Arial" w:cs="Arial"/>
          <w:color w:val="FF0000"/>
          <w:spacing w:val="10"/>
          <w:sz w:val="24"/>
          <w:lang w:val="en-US"/>
        </w:rPr>
        <w:t xml:space="preserve"> </w:t>
      </w:r>
      <w:r w:rsidR="00F05CC4" w:rsidRPr="00F05CC4">
        <w:rPr>
          <w:rFonts w:ascii="Arial" w:hAnsi="Arial" w:cs="Arial"/>
          <w:color w:val="FF0000"/>
          <w:spacing w:val="10"/>
          <w:sz w:val="24"/>
          <w:lang w:val="en-US"/>
        </w:rPr>
        <w:t xml:space="preserve">and the maximum heat </w:t>
      </w:r>
      <w:r w:rsidR="00F05CC4">
        <w:rPr>
          <w:rFonts w:ascii="Arial" w:hAnsi="Arial" w:cs="Arial"/>
          <w:color w:val="FF0000"/>
          <w:spacing w:val="10"/>
          <w:sz w:val="24"/>
          <w:lang w:val="en-US"/>
        </w:rPr>
        <w:t>energy levels which is</w:t>
      </w:r>
      <w:r w:rsidR="00F05CC4" w:rsidRPr="00F05CC4">
        <w:rPr>
          <w:rFonts w:ascii="Arial" w:hAnsi="Arial" w:cs="Arial"/>
          <w:color w:val="FF0000"/>
          <w:spacing w:val="10"/>
          <w:sz w:val="24"/>
          <w:lang w:val="en-US"/>
        </w:rPr>
        <w:t xml:space="preserve"> </w:t>
      </w:r>
      <w:r w:rsidR="00F05CC4" w:rsidRPr="00F05CC4">
        <w:rPr>
          <w:rFonts w:ascii="Arial" w:hAnsi="Arial" w:cs="Arial"/>
          <w:bCs/>
          <w:color w:val="FF0000"/>
          <w:sz w:val="24"/>
          <w:lang w:val="en-US"/>
        </w:rPr>
        <w:t>approximately</w:t>
      </w:r>
      <w:r w:rsidRPr="00F05CC4">
        <w:rPr>
          <w:rFonts w:ascii="Arial" w:hAnsi="Arial" w:cs="Arial"/>
          <w:b/>
          <w:color w:val="FF0000"/>
          <w:spacing w:val="12"/>
          <w:sz w:val="24"/>
          <w:lang w:val="en-US"/>
        </w:rPr>
        <w:t xml:space="preserve"> </w:t>
      </w:r>
      <w:r w:rsidRPr="00F05CC4">
        <w:rPr>
          <w:rFonts w:ascii="Arial" w:hAnsi="Arial" w:cs="Arial"/>
          <w:b/>
          <w:color w:val="FF0000"/>
          <w:sz w:val="24"/>
          <w:lang w:val="en-US"/>
        </w:rPr>
        <w:t>-14</w:t>
      </w:r>
      <w:r w:rsidRPr="00F05CC4">
        <w:rPr>
          <w:rFonts w:ascii="Arial" w:hAnsi="Arial" w:cs="Arial"/>
          <w:b/>
          <w:color w:val="FF0000"/>
          <w:spacing w:val="3"/>
          <w:sz w:val="24"/>
          <w:lang w:val="en-US"/>
        </w:rPr>
        <w:t xml:space="preserve"> </w:t>
      </w:r>
      <w:r w:rsidRPr="00F05CC4">
        <w:rPr>
          <w:rFonts w:ascii="Arial" w:hAnsi="Arial" w:cs="Arial"/>
          <w:b/>
          <w:color w:val="FF0000"/>
          <w:sz w:val="24"/>
          <w:lang w:val="en-US"/>
        </w:rPr>
        <w:t>kcal/mol</w:t>
      </w:r>
      <w:r w:rsidR="00F05CC4">
        <w:rPr>
          <w:rFonts w:ascii="Arial" w:hAnsi="Arial" w:cs="Arial"/>
          <w:b/>
          <w:color w:val="FF0000"/>
          <w:sz w:val="24"/>
          <w:lang w:val="en-US"/>
        </w:rPr>
        <w:t xml:space="preserve"> </w:t>
      </w:r>
      <w:r w:rsidR="00F05CC4" w:rsidRPr="00F05CC4">
        <w:rPr>
          <w:rFonts w:ascii="Arial" w:hAnsi="Arial" w:cs="Arial"/>
          <w:bCs/>
          <w:color w:val="FF0000"/>
          <w:sz w:val="24"/>
          <w:lang w:val="en-US"/>
        </w:rPr>
        <w:t>for WDR5-0103</w:t>
      </w:r>
      <w:r w:rsidRPr="00F05CC4">
        <w:rPr>
          <w:rFonts w:ascii="Arial" w:hAnsi="Arial" w:cs="Arial"/>
          <w:color w:val="FF0000"/>
          <w:sz w:val="24"/>
          <w:lang w:val="en-US"/>
        </w:rPr>
        <w:t>.</w:t>
      </w:r>
    </w:p>
    <w:p w14:paraId="076284CC" w14:textId="77777777" w:rsidR="00064944" w:rsidRDefault="00064944" w:rsidP="00F05CC4">
      <w:pPr>
        <w:spacing w:before="9"/>
        <w:ind w:right="60"/>
        <w:jc w:val="both"/>
        <w:rPr>
          <w:rFonts w:ascii="Arial" w:hAnsi="Arial" w:cs="Arial"/>
          <w:color w:val="FF0000"/>
          <w:sz w:val="24"/>
          <w:lang w:val="en-US"/>
        </w:rPr>
      </w:pPr>
      <w:r w:rsidRPr="00F05CC4">
        <w:rPr>
          <w:rFonts w:ascii="Arial" w:hAnsi="Arial" w:cs="Arial"/>
          <w:color w:val="FF0000"/>
          <w:sz w:val="24"/>
          <w:lang w:val="en-US"/>
        </w:rPr>
        <w:t>The</w:t>
      </w:r>
      <w:r w:rsidRPr="00F05CC4">
        <w:rPr>
          <w:rFonts w:ascii="Arial" w:hAnsi="Arial" w:cs="Arial"/>
          <w:color w:val="FF0000"/>
          <w:spacing w:val="11"/>
          <w:sz w:val="24"/>
          <w:lang w:val="en-US"/>
        </w:rPr>
        <w:t xml:space="preserve"> </w:t>
      </w:r>
      <w:r w:rsidRPr="00F05CC4">
        <w:rPr>
          <w:rFonts w:ascii="Arial" w:hAnsi="Arial" w:cs="Arial"/>
          <w:color w:val="FF0000"/>
          <w:sz w:val="24"/>
          <w:lang w:val="en-US"/>
        </w:rPr>
        <w:t>stoichiometry</w:t>
      </w:r>
      <w:r w:rsidR="00F05CC4">
        <w:rPr>
          <w:rFonts w:ascii="Arial" w:hAnsi="Arial" w:cs="Arial"/>
          <w:color w:val="FF0000"/>
          <w:sz w:val="24"/>
          <w:lang w:val="en-US"/>
        </w:rPr>
        <w:t xml:space="preserve"> is the molar ratio at which 50% of the maximum binding signal is acquired, which corresponds to</w:t>
      </w:r>
      <w:r w:rsidRPr="00F05CC4">
        <w:rPr>
          <w:rFonts w:ascii="Arial" w:hAnsi="Arial" w:cs="Arial"/>
          <w:color w:val="FF0000"/>
          <w:spacing w:val="10"/>
          <w:sz w:val="24"/>
          <w:lang w:val="en-US"/>
        </w:rPr>
        <w:t xml:space="preserve"> </w:t>
      </w:r>
      <w:r w:rsidR="00F05CC4">
        <w:rPr>
          <w:rFonts w:ascii="Arial" w:hAnsi="Arial" w:cs="Arial"/>
          <w:b/>
          <w:color w:val="FF0000"/>
          <w:sz w:val="24"/>
          <w:lang w:val="en-US"/>
        </w:rPr>
        <w:t>~</w:t>
      </w:r>
      <w:r w:rsidRPr="00F05CC4">
        <w:rPr>
          <w:rFonts w:ascii="Arial" w:hAnsi="Arial" w:cs="Arial"/>
          <w:b/>
          <w:color w:val="FF0000"/>
          <w:sz w:val="24"/>
          <w:lang w:val="en-US"/>
        </w:rPr>
        <w:t>0.</w:t>
      </w:r>
      <w:r w:rsidR="00F05CC4" w:rsidRPr="00F05CC4">
        <w:rPr>
          <w:rFonts w:ascii="Arial" w:hAnsi="Arial" w:cs="Arial"/>
          <w:b/>
          <w:color w:val="FF0000"/>
          <w:sz w:val="24"/>
          <w:lang w:val="en-US"/>
        </w:rPr>
        <w:t>6</w:t>
      </w:r>
      <w:r w:rsidRPr="00F05CC4">
        <w:rPr>
          <w:rFonts w:ascii="Arial" w:hAnsi="Arial" w:cs="Arial"/>
          <w:b/>
          <w:color w:val="FF0000"/>
          <w:sz w:val="24"/>
          <w:lang w:val="en-US"/>
        </w:rPr>
        <w:t>-0.7</w:t>
      </w:r>
      <w:r w:rsidRPr="00F05CC4">
        <w:rPr>
          <w:rFonts w:ascii="Arial" w:hAnsi="Arial" w:cs="Arial"/>
          <w:b/>
          <w:color w:val="FF0000"/>
          <w:spacing w:val="7"/>
          <w:sz w:val="24"/>
          <w:lang w:val="en-US"/>
        </w:rPr>
        <w:t xml:space="preserve"> </w:t>
      </w:r>
      <w:r w:rsidRPr="00F05CC4">
        <w:rPr>
          <w:rFonts w:ascii="Arial" w:hAnsi="Arial" w:cs="Arial"/>
          <w:b/>
          <w:color w:val="FF0000"/>
          <w:sz w:val="24"/>
          <w:lang w:val="en-US"/>
        </w:rPr>
        <w:t>molar</w:t>
      </w:r>
      <w:r w:rsidRPr="00F05CC4">
        <w:rPr>
          <w:rFonts w:ascii="Arial" w:hAnsi="Arial" w:cs="Arial"/>
          <w:b/>
          <w:color w:val="FF0000"/>
          <w:spacing w:val="9"/>
          <w:sz w:val="24"/>
          <w:lang w:val="en-US"/>
        </w:rPr>
        <w:t xml:space="preserve"> </w:t>
      </w:r>
      <w:r w:rsidRPr="00F05CC4">
        <w:rPr>
          <w:rFonts w:ascii="Arial" w:hAnsi="Arial" w:cs="Arial"/>
          <w:b/>
          <w:color w:val="FF0000"/>
          <w:sz w:val="24"/>
          <w:lang w:val="en-US"/>
        </w:rPr>
        <w:t>ratio</w:t>
      </w:r>
      <w:r w:rsidRPr="00F05CC4">
        <w:rPr>
          <w:rFonts w:ascii="Arial" w:hAnsi="Arial" w:cs="Arial"/>
          <w:b/>
          <w:color w:val="FF0000"/>
          <w:spacing w:val="14"/>
          <w:sz w:val="24"/>
          <w:lang w:val="en-US"/>
        </w:rPr>
        <w:t xml:space="preserve"> </w:t>
      </w:r>
      <w:r w:rsidRPr="00F05CC4">
        <w:rPr>
          <w:rFonts w:ascii="Arial" w:hAnsi="Arial" w:cs="Arial"/>
          <w:b/>
          <w:color w:val="FF0000"/>
          <w:sz w:val="24"/>
          <w:lang w:val="en-US"/>
        </w:rPr>
        <w:t>(ligand/protein)</w:t>
      </w:r>
      <w:r w:rsidR="00F05CC4">
        <w:rPr>
          <w:rFonts w:ascii="Arial" w:hAnsi="Arial" w:cs="Arial"/>
          <w:b/>
          <w:color w:val="FF0000"/>
          <w:sz w:val="24"/>
          <w:lang w:val="en-US"/>
        </w:rPr>
        <w:t xml:space="preserve"> </w:t>
      </w:r>
      <w:r w:rsidR="00F05CC4" w:rsidRPr="00F05CC4">
        <w:rPr>
          <w:rFonts w:ascii="Arial" w:hAnsi="Arial" w:cs="Arial"/>
          <w:bCs/>
          <w:color w:val="FF0000"/>
          <w:sz w:val="24"/>
          <w:lang w:val="en-US"/>
        </w:rPr>
        <w:t>in the case of WDR5-0103</w:t>
      </w:r>
    </w:p>
    <w:p w14:paraId="5B1B7C87" w14:textId="77777777" w:rsidR="00F05CC4" w:rsidRDefault="00F05CC4" w:rsidP="00F05CC4">
      <w:pPr>
        <w:pStyle w:val="BodyText"/>
        <w:spacing w:before="96"/>
        <w:ind w:right="60"/>
        <w:jc w:val="both"/>
        <w:rPr>
          <w:rFonts w:ascii="Arial" w:hAnsi="Arial" w:cs="Arial"/>
        </w:rPr>
      </w:pPr>
    </w:p>
    <w:p w14:paraId="5552E121" w14:textId="03DB444A" w:rsidR="00F05CC4" w:rsidRPr="00F05CC4" w:rsidRDefault="00F05CC4" w:rsidP="00F05CC4">
      <w:pPr>
        <w:pStyle w:val="BodyText"/>
        <w:spacing w:before="96"/>
        <w:ind w:right="60"/>
        <w:jc w:val="both"/>
        <w:rPr>
          <w:rFonts w:ascii="Arial" w:hAnsi="Arial" w:cs="Arial"/>
        </w:rPr>
      </w:pPr>
      <w:r w:rsidRPr="00F05CC4">
        <w:rPr>
          <w:rFonts w:ascii="Arial" w:hAnsi="Arial" w:cs="Arial"/>
        </w:rPr>
        <w:t>b)</w:t>
      </w:r>
      <w:r>
        <w:rPr>
          <w:rFonts w:ascii="Arial" w:hAnsi="Arial" w:cs="Arial"/>
        </w:rPr>
        <w:t xml:space="preserve"> </w:t>
      </w:r>
      <w:r w:rsidRPr="00F05CC4">
        <w:rPr>
          <w:rFonts w:ascii="Arial" w:hAnsi="Arial" w:cs="Arial"/>
        </w:rPr>
        <w:t>Assume</w:t>
      </w:r>
      <w:r>
        <w:rPr>
          <w:rFonts w:ascii="Arial" w:hAnsi="Arial" w:cs="Arial"/>
        </w:rPr>
        <w:t xml:space="preserve"> that</w:t>
      </w:r>
      <w:r w:rsidRPr="00F05CC4">
        <w:rPr>
          <w:rFonts w:ascii="Arial" w:hAnsi="Arial" w:cs="Arial"/>
          <w:spacing w:val="-16"/>
        </w:rPr>
        <w:t xml:space="preserve"> </w:t>
      </w:r>
      <w:r w:rsidRPr="00F05CC4">
        <w:rPr>
          <w:rFonts w:ascii="Arial" w:hAnsi="Arial" w:cs="Arial"/>
        </w:rPr>
        <w:t>the</w:t>
      </w:r>
      <w:r w:rsidRPr="00F05CC4">
        <w:rPr>
          <w:rFonts w:ascii="Arial" w:hAnsi="Arial" w:cs="Arial"/>
          <w:spacing w:val="-4"/>
        </w:rPr>
        <w:t xml:space="preserve"> </w:t>
      </w:r>
      <w:r w:rsidRPr="00F05CC4">
        <w:rPr>
          <w:rFonts w:ascii="Arial" w:hAnsi="Arial" w:cs="Arial"/>
        </w:rPr>
        <w:t>most</w:t>
      </w:r>
      <w:r w:rsidRPr="00F05CC4">
        <w:rPr>
          <w:rFonts w:ascii="Arial" w:hAnsi="Arial" w:cs="Arial"/>
          <w:spacing w:val="-13"/>
        </w:rPr>
        <w:t xml:space="preserve"> </w:t>
      </w:r>
      <w:r w:rsidRPr="00F05CC4">
        <w:rPr>
          <w:rFonts w:ascii="Arial" w:hAnsi="Arial" w:cs="Arial"/>
        </w:rPr>
        <w:t>potent compound</w:t>
      </w:r>
      <w:r>
        <w:rPr>
          <w:rFonts w:ascii="Arial" w:hAnsi="Arial" w:cs="Arial"/>
        </w:rPr>
        <w:t xml:space="preserve"> from the example above</w:t>
      </w:r>
      <w:r w:rsidRPr="00F05CC4">
        <w:rPr>
          <w:rFonts w:ascii="Arial" w:hAnsi="Arial" w:cs="Arial"/>
          <w:spacing w:val="-11"/>
        </w:rPr>
        <w:t xml:space="preserve"> </w:t>
      </w:r>
      <w:r w:rsidRPr="00F05CC4">
        <w:rPr>
          <w:rFonts w:ascii="Arial" w:hAnsi="Arial" w:cs="Arial"/>
        </w:rPr>
        <w:t>has</w:t>
      </w:r>
      <w:r w:rsidRPr="00F05CC4">
        <w:rPr>
          <w:rFonts w:ascii="Arial" w:hAnsi="Arial" w:cs="Arial"/>
          <w:spacing w:val="11"/>
        </w:rPr>
        <w:t xml:space="preserve"> </w:t>
      </w:r>
      <w:r w:rsidRPr="00F05CC4">
        <w:rPr>
          <w:rFonts w:ascii="Arial" w:hAnsi="Arial" w:cs="Arial"/>
        </w:rPr>
        <w:t>a</w:t>
      </w:r>
      <w:r w:rsidRPr="00F05CC4">
        <w:rPr>
          <w:rFonts w:ascii="Arial" w:hAnsi="Arial" w:cs="Arial"/>
          <w:spacing w:val="13"/>
        </w:rPr>
        <w:t xml:space="preserve"> </w:t>
      </w:r>
      <w:r w:rsidRPr="00F05CC4">
        <w:rPr>
          <w:rFonts w:ascii="Arial" w:hAnsi="Arial" w:cs="Arial"/>
        </w:rPr>
        <w:t>K</w:t>
      </w:r>
      <w:r>
        <w:rPr>
          <w:rFonts w:ascii="Arial" w:hAnsi="Arial" w:cs="Arial"/>
        </w:rPr>
        <w:t>d</w:t>
      </w:r>
      <w:r w:rsidRPr="00F05CC4">
        <w:rPr>
          <w:rFonts w:ascii="Arial" w:hAnsi="Arial" w:cs="Arial"/>
          <w:spacing w:val="4"/>
        </w:rPr>
        <w:t xml:space="preserve"> </w:t>
      </w:r>
      <w:r w:rsidRPr="00F05CC4">
        <w:rPr>
          <w:rFonts w:ascii="Arial" w:hAnsi="Arial" w:cs="Arial"/>
        </w:rPr>
        <w:t>of</w:t>
      </w:r>
      <w:r w:rsidRPr="00F05CC4">
        <w:rPr>
          <w:rFonts w:ascii="Arial" w:hAnsi="Arial" w:cs="Arial"/>
          <w:spacing w:val="8"/>
        </w:rPr>
        <w:t xml:space="preserve"> </w:t>
      </w:r>
      <w:r w:rsidRPr="00F05CC4">
        <w:rPr>
          <w:rFonts w:ascii="Arial" w:hAnsi="Arial" w:cs="Arial"/>
        </w:rPr>
        <w:t>0.45</w:t>
      </w:r>
      <w:r w:rsidRPr="00F05CC4">
        <w:rPr>
          <w:rFonts w:ascii="Arial" w:hAnsi="Arial" w:cs="Arial"/>
          <w:spacing w:val="18"/>
        </w:rPr>
        <w:t xml:space="preserve"> </w:t>
      </w:r>
      <w:r w:rsidRPr="00F05CC4">
        <w:rPr>
          <w:rFonts w:ascii="Arial" w:hAnsi="Arial" w:cs="Arial"/>
        </w:rPr>
        <w:t>μM</w:t>
      </w:r>
      <w:r>
        <w:rPr>
          <w:rFonts w:ascii="Arial" w:hAnsi="Arial" w:cs="Arial"/>
        </w:rPr>
        <w:t>. W</w:t>
      </w:r>
      <w:r w:rsidRPr="00F05CC4">
        <w:rPr>
          <w:rFonts w:ascii="Arial" w:hAnsi="Arial" w:cs="Arial"/>
        </w:rPr>
        <w:t>hat</w:t>
      </w:r>
      <w:r w:rsidRPr="00F05CC4">
        <w:rPr>
          <w:rFonts w:ascii="Arial" w:hAnsi="Arial" w:cs="Arial"/>
          <w:spacing w:val="11"/>
        </w:rPr>
        <w:t xml:space="preserve"> </w:t>
      </w:r>
      <w:r w:rsidRPr="00F05CC4">
        <w:rPr>
          <w:rFonts w:ascii="Arial" w:hAnsi="Arial" w:cs="Arial"/>
        </w:rPr>
        <w:t>is</w:t>
      </w:r>
      <w:r w:rsidRPr="00F05CC4">
        <w:rPr>
          <w:rFonts w:ascii="Arial" w:hAnsi="Arial" w:cs="Arial"/>
          <w:spacing w:val="11"/>
        </w:rPr>
        <w:t xml:space="preserve"> </w:t>
      </w:r>
      <w:r w:rsidRPr="00F05CC4">
        <w:rPr>
          <w:rFonts w:ascii="Arial" w:hAnsi="Arial" w:cs="Arial"/>
        </w:rPr>
        <w:t>the</w:t>
      </w:r>
      <w:r w:rsidRPr="00F05CC4">
        <w:rPr>
          <w:rFonts w:ascii="Arial" w:hAnsi="Arial" w:cs="Arial"/>
          <w:spacing w:val="9"/>
        </w:rPr>
        <w:t xml:space="preserve"> </w:t>
      </w:r>
      <w:r w:rsidRPr="00F05CC4">
        <w:rPr>
          <w:rFonts w:ascii="Arial" w:hAnsi="Arial" w:cs="Arial"/>
        </w:rPr>
        <w:t>free</w:t>
      </w:r>
      <w:r w:rsidRPr="00F05CC4">
        <w:rPr>
          <w:rFonts w:ascii="Arial" w:hAnsi="Arial" w:cs="Arial"/>
          <w:spacing w:val="9"/>
        </w:rPr>
        <w:t xml:space="preserve"> </w:t>
      </w:r>
      <w:r w:rsidRPr="00F05CC4">
        <w:rPr>
          <w:rFonts w:ascii="Arial" w:hAnsi="Arial" w:cs="Arial"/>
        </w:rPr>
        <w:t>energy</w:t>
      </w:r>
      <w:r w:rsidRPr="00F05CC4">
        <w:rPr>
          <w:rFonts w:ascii="Arial" w:hAnsi="Arial" w:cs="Arial"/>
          <w:spacing w:val="7"/>
        </w:rPr>
        <w:t xml:space="preserve"> </w:t>
      </w:r>
      <w:r w:rsidRPr="00F05CC4">
        <w:rPr>
          <w:rFonts w:ascii="Arial" w:hAnsi="Arial" w:cs="Arial"/>
        </w:rPr>
        <w:t>o</w:t>
      </w:r>
      <w:r>
        <w:rPr>
          <w:rFonts w:ascii="Arial" w:hAnsi="Arial" w:cs="Arial"/>
        </w:rPr>
        <w:t xml:space="preserve">f </w:t>
      </w:r>
      <w:r w:rsidRPr="00F05CC4">
        <w:rPr>
          <w:rFonts w:ascii="Arial" w:hAnsi="Arial" w:cs="Arial"/>
        </w:rPr>
        <w:t xml:space="preserve">binding </w:t>
      </w:r>
      <w:r>
        <w:rPr>
          <w:rFonts w:ascii="Arial" w:hAnsi="Arial" w:cs="Arial"/>
        </w:rPr>
        <w:t xml:space="preserve">(dG) </w:t>
      </w:r>
      <w:r w:rsidRPr="00F05CC4">
        <w:rPr>
          <w:rFonts w:ascii="Arial" w:hAnsi="Arial" w:cs="Arial"/>
        </w:rPr>
        <w:t>and</w:t>
      </w:r>
      <w:r w:rsidRPr="00F05CC4">
        <w:rPr>
          <w:rFonts w:ascii="Arial" w:hAnsi="Arial" w:cs="Arial"/>
          <w:spacing w:val="12"/>
        </w:rPr>
        <w:t xml:space="preserve"> </w:t>
      </w:r>
      <w:r w:rsidRPr="00F05CC4">
        <w:rPr>
          <w:rFonts w:ascii="Arial" w:hAnsi="Arial" w:cs="Arial"/>
        </w:rPr>
        <w:t>its</w:t>
      </w:r>
      <w:r w:rsidRPr="00F05CC4">
        <w:rPr>
          <w:rFonts w:ascii="Arial" w:hAnsi="Arial" w:cs="Arial"/>
          <w:spacing w:val="8"/>
        </w:rPr>
        <w:t xml:space="preserve"> </w:t>
      </w:r>
      <w:r w:rsidRPr="00F05CC4">
        <w:rPr>
          <w:rFonts w:ascii="Arial" w:hAnsi="Arial" w:cs="Arial"/>
        </w:rPr>
        <w:t>entropic</w:t>
      </w:r>
      <w:r w:rsidRPr="00F05CC4">
        <w:rPr>
          <w:rFonts w:ascii="Arial" w:hAnsi="Arial" w:cs="Arial"/>
          <w:spacing w:val="1"/>
        </w:rPr>
        <w:t xml:space="preserve"> </w:t>
      </w:r>
      <w:r w:rsidRPr="00F05CC4">
        <w:rPr>
          <w:rFonts w:ascii="Arial" w:hAnsi="Arial" w:cs="Arial"/>
        </w:rPr>
        <w:t>contribution</w:t>
      </w:r>
      <w:r>
        <w:rPr>
          <w:rFonts w:ascii="Arial" w:hAnsi="Arial" w:cs="Arial"/>
        </w:rPr>
        <w:t xml:space="preserve"> (dS) for this compound</w:t>
      </w:r>
      <w:r w:rsidRPr="00F05CC4">
        <w:rPr>
          <w:rFonts w:ascii="Arial" w:hAnsi="Arial" w:cs="Arial"/>
        </w:rPr>
        <w:t>?</w:t>
      </w:r>
      <w:r>
        <w:rPr>
          <w:rFonts w:ascii="Arial" w:hAnsi="Arial" w:cs="Arial"/>
        </w:rPr>
        <w:t xml:space="preserve"> Hint: You will need to use some data from answer a</w:t>
      </w:r>
      <w:r w:rsidR="006A3629">
        <w:rPr>
          <w:rFonts w:ascii="Arial" w:hAnsi="Arial" w:cs="Arial"/>
        </w:rPr>
        <w:t>)</w:t>
      </w:r>
      <w:r>
        <w:rPr>
          <w:rFonts w:ascii="Arial" w:hAnsi="Arial" w:cs="Arial"/>
        </w:rPr>
        <w:t>.</w:t>
      </w:r>
    </w:p>
    <w:p w14:paraId="60373EFD" w14:textId="77777777" w:rsidR="00F05CC4" w:rsidRDefault="00F05CC4" w:rsidP="00F05CC4">
      <w:pPr>
        <w:pStyle w:val="BodyText"/>
        <w:spacing w:line="244" w:lineRule="exact"/>
        <w:ind w:right="60"/>
        <w:jc w:val="both"/>
        <w:rPr>
          <w:rFonts w:ascii="Arial" w:hAnsi="Arial" w:cs="Arial"/>
          <w:color w:val="FF0000"/>
        </w:rPr>
      </w:pPr>
    </w:p>
    <w:p w14:paraId="2B18406B" w14:textId="4E6DF2DD" w:rsidR="00F05CC4" w:rsidRDefault="00F05CC4" w:rsidP="00F05CC4">
      <w:pPr>
        <w:pStyle w:val="BodyText"/>
        <w:spacing w:line="244" w:lineRule="exact"/>
        <w:ind w:right="60"/>
        <w:jc w:val="both"/>
        <w:rPr>
          <w:rFonts w:ascii="Arial" w:hAnsi="Arial" w:cs="Arial"/>
          <w:color w:val="FF0000"/>
        </w:rPr>
      </w:pPr>
      <w:r>
        <w:rPr>
          <w:rFonts w:ascii="Arial" w:hAnsi="Arial" w:cs="Arial"/>
          <w:color w:val="FF0000"/>
        </w:rPr>
        <w:t>Answer:</w:t>
      </w:r>
    </w:p>
    <w:p w14:paraId="1A1EE7FC" w14:textId="77777777" w:rsidR="00F05CC4" w:rsidRDefault="00F05CC4" w:rsidP="00F05CC4">
      <w:pPr>
        <w:pStyle w:val="BodyText"/>
        <w:spacing w:line="244" w:lineRule="exact"/>
        <w:ind w:right="60"/>
        <w:jc w:val="both"/>
        <w:rPr>
          <w:rFonts w:ascii="Arial" w:hAnsi="Arial" w:cs="Arial"/>
          <w:color w:val="FF0000"/>
        </w:rPr>
      </w:pPr>
    </w:p>
    <w:p w14:paraId="67938E12" w14:textId="6B0AD875" w:rsidR="00F05CC4" w:rsidRPr="00F05CC4" w:rsidRDefault="00F05CC4" w:rsidP="00F05CC4">
      <w:pPr>
        <w:pStyle w:val="BodyText"/>
        <w:spacing w:line="244" w:lineRule="exact"/>
        <w:ind w:right="60"/>
        <w:jc w:val="both"/>
        <w:rPr>
          <w:rFonts w:ascii="Arial" w:hAnsi="Arial" w:cs="Arial"/>
          <w:color w:val="FF0000"/>
        </w:rPr>
      </w:pPr>
      <w:r w:rsidRPr="00F05CC4">
        <w:rPr>
          <w:rFonts w:ascii="Arial" w:hAnsi="Arial" w:cs="Arial"/>
          <w:color w:val="FF0000"/>
        </w:rPr>
        <w:t>Free</w:t>
      </w:r>
      <w:r w:rsidRPr="00F05CC4">
        <w:rPr>
          <w:rFonts w:ascii="Arial" w:hAnsi="Arial" w:cs="Arial"/>
          <w:color w:val="FF0000"/>
          <w:spacing w:val="12"/>
        </w:rPr>
        <w:t xml:space="preserve"> </w:t>
      </w:r>
      <w:r w:rsidRPr="00F05CC4">
        <w:rPr>
          <w:rFonts w:ascii="Arial" w:hAnsi="Arial" w:cs="Arial"/>
          <w:color w:val="FF0000"/>
        </w:rPr>
        <w:t>energy</w:t>
      </w:r>
      <w:r w:rsidRPr="00F05CC4">
        <w:rPr>
          <w:rFonts w:ascii="Arial" w:hAnsi="Arial" w:cs="Arial"/>
          <w:color w:val="FF0000"/>
          <w:spacing w:val="10"/>
        </w:rPr>
        <w:t xml:space="preserve"> </w:t>
      </w:r>
      <w:r w:rsidRPr="00F05CC4">
        <w:rPr>
          <w:rFonts w:ascii="Arial" w:hAnsi="Arial" w:cs="Arial"/>
          <w:color w:val="FF0000"/>
        </w:rPr>
        <w:t>of</w:t>
      </w:r>
      <w:r w:rsidRPr="00F05CC4">
        <w:rPr>
          <w:rFonts w:ascii="Arial" w:hAnsi="Arial" w:cs="Arial"/>
          <w:color w:val="FF0000"/>
          <w:spacing w:val="11"/>
        </w:rPr>
        <w:t xml:space="preserve"> </w:t>
      </w:r>
      <w:r w:rsidRPr="00F05CC4">
        <w:rPr>
          <w:rFonts w:ascii="Arial" w:hAnsi="Arial" w:cs="Arial"/>
          <w:color w:val="FF0000"/>
        </w:rPr>
        <w:t>binding:</w:t>
      </w:r>
    </w:p>
    <w:p w14:paraId="22BE35A3" w14:textId="24FB1BF1" w:rsidR="00F05CC4" w:rsidRPr="00F05CC4" w:rsidRDefault="00F05CC4" w:rsidP="00F05CC4">
      <w:pPr>
        <w:pStyle w:val="BodyText"/>
        <w:spacing w:before="7" w:line="291" w:lineRule="exact"/>
        <w:ind w:right="60"/>
        <w:jc w:val="both"/>
        <w:rPr>
          <w:rFonts w:ascii="Arial" w:hAnsi="Arial" w:cs="Arial"/>
          <w:color w:val="FF0000"/>
        </w:rPr>
      </w:pPr>
      <w:r w:rsidRPr="00F05CC4">
        <w:rPr>
          <w:rFonts w:ascii="Arial" w:hAnsi="Arial" w:cs="Arial"/>
          <w:color w:val="FF0000"/>
        </w:rPr>
        <w:t>dG</w:t>
      </w:r>
      <w:r w:rsidRPr="00F05CC4">
        <w:rPr>
          <w:rFonts w:ascii="Arial" w:hAnsi="Arial" w:cs="Arial"/>
          <w:color w:val="FF0000"/>
          <w:spacing w:val="9"/>
        </w:rPr>
        <w:t xml:space="preserve"> </w:t>
      </w:r>
      <w:r w:rsidRPr="00F05CC4">
        <w:rPr>
          <w:rFonts w:ascii="Arial" w:hAnsi="Arial" w:cs="Arial"/>
          <w:color w:val="FF0000"/>
        </w:rPr>
        <w:t>=</w:t>
      </w:r>
      <w:r w:rsidRPr="00F05CC4">
        <w:rPr>
          <w:rFonts w:ascii="Arial" w:hAnsi="Arial" w:cs="Arial"/>
          <w:color w:val="FF0000"/>
          <w:spacing w:val="5"/>
        </w:rPr>
        <w:t xml:space="preserve"> </w:t>
      </w:r>
      <w:r w:rsidRPr="00F05CC4">
        <w:rPr>
          <w:rFonts w:ascii="Arial" w:hAnsi="Arial" w:cs="Arial"/>
          <w:color w:val="FF0000"/>
        </w:rPr>
        <w:t>R</w:t>
      </w:r>
      <w:r w:rsidRPr="00F05CC4">
        <w:rPr>
          <w:rFonts w:ascii="Arial" w:hAnsi="Arial" w:cs="Arial"/>
          <w:color w:val="FF0000"/>
          <w:spacing w:val="10"/>
        </w:rPr>
        <w:t xml:space="preserve"> </w:t>
      </w:r>
      <w:r w:rsidRPr="00F05CC4">
        <w:rPr>
          <w:rFonts w:ascii="Arial" w:hAnsi="Arial" w:cs="Arial"/>
          <w:color w:val="FF0000"/>
        </w:rPr>
        <w:t>*</w:t>
      </w:r>
      <w:r w:rsidRPr="00F05CC4">
        <w:rPr>
          <w:rFonts w:ascii="Arial" w:hAnsi="Arial" w:cs="Arial"/>
          <w:color w:val="FF0000"/>
          <w:spacing w:val="6"/>
        </w:rPr>
        <w:t xml:space="preserve"> </w:t>
      </w:r>
      <w:r w:rsidRPr="00F05CC4">
        <w:rPr>
          <w:rFonts w:ascii="Arial" w:hAnsi="Arial" w:cs="Arial"/>
          <w:color w:val="FF0000"/>
        </w:rPr>
        <w:t>T</w:t>
      </w:r>
      <w:r w:rsidRPr="00F05CC4">
        <w:rPr>
          <w:rFonts w:ascii="Arial" w:hAnsi="Arial" w:cs="Arial"/>
          <w:color w:val="FF0000"/>
          <w:spacing w:val="10"/>
        </w:rPr>
        <w:t xml:space="preserve"> </w:t>
      </w:r>
      <w:r w:rsidRPr="00F05CC4">
        <w:rPr>
          <w:rFonts w:ascii="Arial" w:hAnsi="Arial" w:cs="Arial"/>
          <w:color w:val="FF0000"/>
        </w:rPr>
        <w:t>*</w:t>
      </w:r>
      <w:r w:rsidRPr="00F05CC4">
        <w:rPr>
          <w:rFonts w:ascii="Arial" w:hAnsi="Arial" w:cs="Arial"/>
          <w:color w:val="FF0000"/>
          <w:spacing w:val="6"/>
        </w:rPr>
        <w:t xml:space="preserve"> </w:t>
      </w:r>
      <w:proofErr w:type="gramStart"/>
      <w:r w:rsidRPr="00F05CC4">
        <w:rPr>
          <w:rFonts w:ascii="Arial" w:hAnsi="Arial" w:cs="Arial"/>
          <w:color w:val="FF0000"/>
        </w:rPr>
        <w:t>ln(</w:t>
      </w:r>
      <w:proofErr w:type="gramEnd"/>
      <w:r w:rsidRPr="00F05CC4">
        <w:rPr>
          <w:rFonts w:ascii="Arial" w:hAnsi="Arial" w:cs="Arial"/>
          <w:color w:val="FF0000"/>
        </w:rPr>
        <w:t>K</w:t>
      </w:r>
      <w:r>
        <w:rPr>
          <w:rFonts w:ascii="Arial" w:hAnsi="Arial" w:cs="Arial"/>
          <w:color w:val="FF0000"/>
        </w:rPr>
        <w:t>d</w:t>
      </w:r>
      <w:r w:rsidRPr="00F05CC4">
        <w:rPr>
          <w:rFonts w:ascii="Arial" w:hAnsi="Arial" w:cs="Arial"/>
          <w:color w:val="FF0000"/>
        </w:rPr>
        <w:t>)</w:t>
      </w:r>
    </w:p>
    <w:p w14:paraId="761C73AC" w14:textId="77777777" w:rsidR="00F05CC4" w:rsidRPr="00F05CC4" w:rsidRDefault="00F05CC4" w:rsidP="00F05CC4">
      <w:pPr>
        <w:pStyle w:val="BodyText"/>
        <w:spacing w:line="288" w:lineRule="exact"/>
        <w:ind w:right="60"/>
        <w:jc w:val="both"/>
        <w:rPr>
          <w:rFonts w:ascii="Arial" w:hAnsi="Arial" w:cs="Arial"/>
          <w:color w:val="FF0000"/>
        </w:rPr>
      </w:pPr>
      <w:r w:rsidRPr="00F05CC4">
        <w:rPr>
          <w:rFonts w:ascii="Arial" w:hAnsi="Arial" w:cs="Arial"/>
          <w:color w:val="FF0000"/>
        </w:rPr>
        <w:t>dG</w:t>
      </w:r>
      <w:r w:rsidRPr="00F05CC4">
        <w:rPr>
          <w:rFonts w:ascii="Arial" w:hAnsi="Arial" w:cs="Arial"/>
          <w:color w:val="FF0000"/>
          <w:spacing w:val="9"/>
        </w:rPr>
        <w:t xml:space="preserve"> </w:t>
      </w:r>
      <w:r w:rsidRPr="00F05CC4">
        <w:rPr>
          <w:rFonts w:ascii="Arial" w:hAnsi="Arial" w:cs="Arial"/>
          <w:color w:val="FF0000"/>
        </w:rPr>
        <w:t>=</w:t>
      </w:r>
      <w:r w:rsidRPr="00F05CC4">
        <w:rPr>
          <w:rFonts w:ascii="Arial" w:hAnsi="Arial" w:cs="Arial"/>
          <w:color w:val="FF0000"/>
          <w:spacing w:val="5"/>
        </w:rPr>
        <w:t xml:space="preserve"> </w:t>
      </w:r>
      <w:r w:rsidRPr="00F05CC4">
        <w:rPr>
          <w:rFonts w:ascii="Arial" w:hAnsi="Arial" w:cs="Arial"/>
          <w:color w:val="FF0000"/>
        </w:rPr>
        <w:t>8.314</w:t>
      </w:r>
      <w:r w:rsidRPr="00F05CC4">
        <w:rPr>
          <w:rFonts w:ascii="Arial" w:hAnsi="Arial" w:cs="Arial"/>
          <w:color w:val="FF0000"/>
          <w:spacing w:val="7"/>
        </w:rPr>
        <w:t xml:space="preserve"> </w:t>
      </w:r>
      <w:r w:rsidRPr="00F05CC4">
        <w:rPr>
          <w:rFonts w:ascii="Arial" w:hAnsi="Arial" w:cs="Arial"/>
          <w:color w:val="FF0000"/>
        </w:rPr>
        <w:t>J*K</w:t>
      </w:r>
      <w:r w:rsidRPr="00F05CC4">
        <w:rPr>
          <w:rFonts w:ascii="Arial" w:hAnsi="Arial" w:cs="Arial"/>
          <w:color w:val="FF0000"/>
          <w:vertAlign w:val="superscript"/>
        </w:rPr>
        <w:t>-1</w:t>
      </w:r>
      <w:r w:rsidRPr="00F05CC4">
        <w:rPr>
          <w:rFonts w:ascii="Arial" w:hAnsi="Arial" w:cs="Arial"/>
          <w:color w:val="FF0000"/>
        </w:rPr>
        <w:t>mol</w:t>
      </w:r>
      <w:r w:rsidRPr="00F05CC4">
        <w:rPr>
          <w:rFonts w:ascii="Arial" w:hAnsi="Arial" w:cs="Arial"/>
          <w:color w:val="FF0000"/>
          <w:vertAlign w:val="superscript"/>
        </w:rPr>
        <w:t>-1</w:t>
      </w:r>
      <w:r w:rsidRPr="00F05CC4">
        <w:rPr>
          <w:rFonts w:ascii="Arial" w:hAnsi="Arial" w:cs="Arial"/>
          <w:color w:val="FF0000"/>
          <w:spacing w:val="-14"/>
        </w:rPr>
        <w:t xml:space="preserve"> </w:t>
      </w:r>
      <w:r w:rsidRPr="00F05CC4">
        <w:rPr>
          <w:rFonts w:ascii="Arial" w:hAnsi="Arial" w:cs="Arial"/>
          <w:color w:val="FF0000"/>
        </w:rPr>
        <w:t>*</w:t>
      </w:r>
      <w:r w:rsidRPr="00F05CC4">
        <w:rPr>
          <w:rFonts w:ascii="Arial" w:hAnsi="Arial" w:cs="Arial"/>
          <w:color w:val="FF0000"/>
          <w:spacing w:val="7"/>
        </w:rPr>
        <w:t xml:space="preserve"> </w:t>
      </w:r>
      <w:r w:rsidRPr="00F05CC4">
        <w:rPr>
          <w:rFonts w:ascii="Arial" w:hAnsi="Arial" w:cs="Arial"/>
          <w:color w:val="FF0000"/>
        </w:rPr>
        <w:t>300</w:t>
      </w:r>
      <w:r w:rsidRPr="00F05CC4">
        <w:rPr>
          <w:rFonts w:ascii="Arial" w:hAnsi="Arial" w:cs="Arial"/>
          <w:color w:val="FF0000"/>
          <w:spacing w:val="4"/>
        </w:rPr>
        <w:t xml:space="preserve"> </w:t>
      </w:r>
      <w:r w:rsidRPr="00F05CC4">
        <w:rPr>
          <w:rFonts w:ascii="Arial" w:hAnsi="Arial" w:cs="Arial"/>
          <w:color w:val="FF0000"/>
        </w:rPr>
        <w:t>K</w:t>
      </w:r>
      <w:r w:rsidRPr="00F05CC4">
        <w:rPr>
          <w:rFonts w:ascii="Arial" w:hAnsi="Arial" w:cs="Arial"/>
          <w:color w:val="FF0000"/>
          <w:spacing w:val="1"/>
        </w:rPr>
        <w:t xml:space="preserve"> </w:t>
      </w:r>
      <w:r w:rsidRPr="00F05CC4">
        <w:rPr>
          <w:rFonts w:ascii="Arial" w:hAnsi="Arial" w:cs="Arial"/>
          <w:color w:val="FF0000"/>
        </w:rPr>
        <w:t>*</w:t>
      </w:r>
      <w:proofErr w:type="gramStart"/>
      <w:r w:rsidRPr="00F05CC4">
        <w:rPr>
          <w:rFonts w:ascii="Arial" w:hAnsi="Arial" w:cs="Arial"/>
          <w:color w:val="FF0000"/>
        </w:rPr>
        <w:t>ln(</w:t>
      </w:r>
      <w:proofErr w:type="gramEnd"/>
      <w:r w:rsidRPr="00F05CC4">
        <w:rPr>
          <w:rFonts w:ascii="Arial" w:hAnsi="Arial" w:cs="Arial"/>
          <w:color w:val="FF0000"/>
        </w:rPr>
        <w:t>0.45*10</w:t>
      </w:r>
      <w:r w:rsidRPr="00F05CC4">
        <w:rPr>
          <w:rFonts w:ascii="Arial" w:hAnsi="Arial" w:cs="Arial"/>
          <w:color w:val="FF0000"/>
          <w:vertAlign w:val="superscript"/>
        </w:rPr>
        <w:t>-6</w:t>
      </w:r>
      <w:r w:rsidRPr="00F05CC4">
        <w:rPr>
          <w:rFonts w:ascii="Arial" w:hAnsi="Arial" w:cs="Arial"/>
          <w:color w:val="FF0000"/>
        </w:rPr>
        <w:t>)</w:t>
      </w:r>
    </w:p>
    <w:p w14:paraId="3C8E75EF" w14:textId="77777777" w:rsidR="00F05CC4" w:rsidRPr="00F05CC4" w:rsidRDefault="00F05CC4" w:rsidP="00F05CC4">
      <w:pPr>
        <w:spacing w:line="290" w:lineRule="exact"/>
        <w:ind w:right="60"/>
        <w:jc w:val="both"/>
        <w:rPr>
          <w:rFonts w:ascii="Arial" w:hAnsi="Arial" w:cs="Arial"/>
          <w:b/>
          <w:color w:val="FF0000"/>
          <w:sz w:val="24"/>
        </w:rPr>
      </w:pPr>
      <w:proofErr w:type="gramStart"/>
      <w:r w:rsidRPr="00F05CC4">
        <w:rPr>
          <w:rFonts w:ascii="Arial" w:hAnsi="Arial" w:cs="Arial"/>
          <w:color w:val="FF0000"/>
          <w:sz w:val="24"/>
        </w:rPr>
        <w:t>dG</w:t>
      </w:r>
      <w:proofErr w:type="gramEnd"/>
      <w:r w:rsidRPr="00F05CC4">
        <w:rPr>
          <w:rFonts w:ascii="Arial" w:hAnsi="Arial" w:cs="Arial"/>
          <w:color w:val="FF0000"/>
          <w:spacing w:val="8"/>
          <w:sz w:val="24"/>
        </w:rPr>
        <w:t xml:space="preserve"> </w:t>
      </w:r>
      <w:r w:rsidRPr="00F05CC4">
        <w:rPr>
          <w:rFonts w:ascii="Arial" w:hAnsi="Arial" w:cs="Arial"/>
          <w:color w:val="FF0000"/>
          <w:sz w:val="24"/>
        </w:rPr>
        <w:t>=</w:t>
      </w:r>
      <w:r w:rsidRPr="00F05CC4">
        <w:rPr>
          <w:rFonts w:ascii="Arial" w:hAnsi="Arial" w:cs="Arial"/>
          <w:color w:val="FF0000"/>
          <w:spacing w:val="7"/>
          <w:sz w:val="24"/>
        </w:rPr>
        <w:t xml:space="preserve"> </w:t>
      </w:r>
      <w:r w:rsidRPr="00F05CC4">
        <w:rPr>
          <w:rFonts w:ascii="Arial" w:hAnsi="Arial" w:cs="Arial"/>
          <w:b/>
          <w:color w:val="FF0000"/>
          <w:sz w:val="24"/>
        </w:rPr>
        <w:t>-36.45</w:t>
      </w:r>
      <w:r w:rsidRPr="00F05CC4">
        <w:rPr>
          <w:rFonts w:ascii="Arial" w:hAnsi="Arial" w:cs="Arial"/>
          <w:b/>
          <w:color w:val="FF0000"/>
          <w:spacing w:val="3"/>
          <w:sz w:val="24"/>
        </w:rPr>
        <w:t xml:space="preserve"> </w:t>
      </w:r>
      <w:r w:rsidRPr="00F05CC4">
        <w:rPr>
          <w:rFonts w:ascii="Arial" w:hAnsi="Arial" w:cs="Arial"/>
          <w:b/>
          <w:color w:val="FF0000"/>
          <w:sz w:val="24"/>
        </w:rPr>
        <w:t>kJ</w:t>
      </w:r>
      <w:r w:rsidRPr="00F05CC4">
        <w:rPr>
          <w:rFonts w:ascii="Arial" w:hAnsi="Arial" w:cs="Arial"/>
          <w:b/>
          <w:color w:val="FF0000"/>
          <w:spacing w:val="9"/>
          <w:sz w:val="24"/>
        </w:rPr>
        <w:t xml:space="preserve"> </w:t>
      </w:r>
      <w:r w:rsidRPr="00F05CC4">
        <w:rPr>
          <w:rFonts w:ascii="Arial" w:hAnsi="Arial" w:cs="Arial"/>
          <w:b/>
          <w:color w:val="FF0000"/>
          <w:sz w:val="24"/>
        </w:rPr>
        <w:t>*</w:t>
      </w:r>
      <w:r w:rsidRPr="00F05CC4">
        <w:rPr>
          <w:rFonts w:ascii="Arial" w:hAnsi="Arial" w:cs="Arial"/>
          <w:b/>
          <w:color w:val="FF0000"/>
          <w:spacing w:val="5"/>
          <w:sz w:val="24"/>
        </w:rPr>
        <w:t xml:space="preserve"> </w:t>
      </w:r>
      <w:r w:rsidRPr="00F05CC4">
        <w:rPr>
          <w:rFonts w:ascii="Arial" w:hAnsi="Arial" w:cs="Arial"/>
          <w:b/>
          <w:color w:val="FF0000"/>
          <w:sz w:val="24"/>
        </w:rPr>
        <w:t>mol</w:t>
      </w:r>
      <w:r w:rsidRPr="00F05CC4">
        <w:rPr>
          <w:rFonts w:ascii="Arial" w:hAnsi="Arial" w:cs="Arial"/>
          <w:b/>
          <w:color w:val="FF0000"/>
          <w:sz w:val="24"/>
          <w:vertAlign w:val="superscript"/>
        </w:rPr>
        <w:t>-1</w:t>
      </w:r>
    </w:p>
    <w:p w14:paraId="404F33C1" w14:textId="77777777" w:rsidR="00F05CC4" w:rsidRPr="00F05CC4" w:rsidRDefault="00F05CC4" w:rsidP="00F05CC4">
      <w:pPr>
        <w:pStyle w:val="BodyText"/>
        <w:spacing w:before="2"/>
        <w:ind w:right="60"/>
        <w:jc w:val="both"/>
        <w:rPr>
          <w:rFonts w:ascii="Arial" w:hAnsi="Arial" w:cs="Arial"/>
          <w:b/>
          <w:color w:val="FF0000"/>
          <w:lang w:val="fr-CH"/>
        </w:rPr>
      </w:pPr>
    </w:p>
    <w:p w14:paraId="39815C77" w14:textId="77777777" w:rsidR="00F05CC4" w:rsidRPr="00F05CC4" w:rsidRDefault="00F05CC4" w:rsidP="00F05CC4">
      <w:pPr>
        <w:pStyle w:val="BodyText"/>
        <w:ind w:right="60"/>
        <w:jc w:val="both"/>
        <w:rPr>
          <w:rFonts w:ascii="Arial" w:hAnsi="Arial" w:cs="Arial"/>
          <w:color w:val="FF0000"/>
          <w:lang w:val="fr-CH"/>
        </w:rPr>
      </w:pPr>
      <w:r w:rsidRPr="00F05CC4">
        <w:rPr>
          <w:rFonts w:ascii="Arial" w:hAnsi="Arial" w:cs="Arial"/>
          <w:color w:val="FF0000"/>
          <w:lang w:val="fr-CH"/>
        </w:rPr>
        <w:t>Entropic</w:t>
      </w:r>
      <w:r w:rsidRPr="00F05CC4">
        <w:rPr>
          <w:rFonts w:ascii="Arial" w:hAnsi="Arial" w:cs="Arial"/>
          <w:color w:val="FF0000"/>
          <w:spacing w:val="26"/>
          <w:lang w:val="fr-CH"/>
        </w:rPr>
        <w:t xml:space="preserve"> </w:t>
      </w:r>
      <w:proofErr w:type="gramStart"/>
      <w:r w:rsidRPr="00F05CC4">
        <w:rPr>
          <w:rFonts w:ascii="Arial" w:hAnsi="Arial" w:cs="Arial"/>
          <w:color w:val="FF0000"/>
          <w:lang w:val="fr-CH"/>
        </w:rPr>
        <w:t>contribution:</w:t>
      </w:r>
      <w:proofErr w:type="gramEnd"/>
    </w:p>
    <w:p w14:paraId="32C5038B" w14:textId="77777777" w:rsidR="00F05CC4" w:rsidRPr="00F05CC4" w:rsidRDefault="00F05CC4" w:rsidP="00F05CC4">
      <w:pPr>
        <w:pStyle w:val="BodyText"/>
        <w:spacing w:before="8" w:line="290" w:lineRule="exact"/>
        <w:ind w:right="60"/>
        <w:jc w:val="both"/>
        <w:rPr>
          <w:rFonts w:ascii="Arial" w:hAnsi="Arial" w:cs="Arial"/>
          <w:color w:val="FF0000"/>
          <w:lang w:val="fr-CH"/>
        </w:rPr>
      </w:pPr>
      <w:proofErr w:type="gramStart"/>
      <w:r w:rsidRPr="00F05CC4">
        <w:rPr>
          <w:rFonts w:ascii="Arial" w:hAnsi="Arial" w:cs="Arial"/>
          <w:color w:val="FF0000"/>
          <w:lang w:val="fr-CH"/>
        </w:rPr>
        <w:t>dG</w:t>
      </w:r>
      <w:proofErr w:type="gramEnd"/>
      <w:r w:rsidRPr="00F05CC4">
        <w:rPr>
          <w:rFonts w:ascii="Arial" w:hAnsi="Arial" w:cs="Arial"/>
          <w:color w:val="FF0000"/>
          <w:spacing w:val="13"/>
          <w:lang w:val="fr-CH"/>
        </w:rPr>
        <w:t xml:space="preserve"> </w:t>
      </w:r>
      <w:r w:rsidRPr="00F05CC4">
        <w:rPr>
          <w:rFonts w:ascii="Arial" w:hAnsi="Arial" w:cs="Arial"/>
          <w:color w:val="FF0000"/>
          <w:lang w:val="fr-CH"/>
        </w:rPr>
        <w:t>=</w:t>
      </w:r>
      <w:r w:rsidRPr="00F05CC4">
        <w:rPr>
          <w:rFonts w:ascii="Arial" w:hAnsi="Arial" w:cs="Arial"/>
          <w:color w:val="FF0000"/>
          <w:spacing w:val="9"/>
          <w:lang w:val="fr-CH"/>
        </w:rPr>
        <w:t xml:space="preserve"> </w:t>
      </w:r>
      <w:r w:rsidRPr="00F05CC4">
        <w:rPr>
          <w:rFonts w:ascii="Arial" w:hAnsi="Arial" w:cs="Arial"/>
          <w:color w:val="FF0000"/>
          <w:lang w:val="fr-CH"/>
        </w:rPr>
        <w:t>dH</w:t>
      </w:r>
      <w:r w:rsidRPr="00F05CC4">
        <w:rPr>
          <w:rFonts w:ascii="Arial" w:hAnsi="Arial" w:cs="Arial"/>
          <w:color w:val="FF0000"/>
          <w:spacing w:val="19"/>
          <w:lang w:val="fr-CH"/>
        </w:rPr>
        <w:t xml:space="preserve"> </w:t>
      </w:r>
      <w:r w:rsidRPr="00F05CC4">
        <w:rPr>
          <w:rFonts w:ascii="Arial" w:hAnsi="Arial" w:cs="Arial"/>
          <w:color w:val="FF0000"/>
          <w:lang w:val="fr-CH"/>
        </w:rPr>
        <w:t>–</w:t>
      </w:r>
      <w:r w:rsidRPr="00F05CC4">
        <w:rPr>
          <w:rFonts w:ascii="Arial" w:hAnsi="Arial" w:cs="Arial"/>
          <w:color w:val="FF0000"/>
          <w:spacing w:val="10"/>
          <w:lang w:val="fr-CH"/>
        </w:rPr>
        <w:t xml:space="preserve"> </w:t>
      </w:r>
      <w:r w:rsidRPr="00F05CC4">
        <w:rPr>
          <w:rFonts w:ascii="Arial" w:hAnsi="Arial" w:cs="Arial"/>
          <w:color w:val="FF0000"/>
          <w:lang w:val="fr-CH"/>
        </w:rPr>
        <w:t>T*dS</w:t>
      </w:r>
    </w:p>
    <w:p w14:paraId="318B45B3" w14:textId="5FF6CE84" w:rsidR="00546FC2" w:rsidRPr="00546FC2" w:rsidRDefault="00F05CC4" w:rsidP="00F05CC4">
      <w:pPr>
        <w:pStyle w:val="BodyText"/>
        <w:spacing w:before="2" w:line="235" w:lineRule="auto"/>
        <w:ind w:right="60"/>
        <w:jc w:val="both"/>
        <w:rPr>
          <w:rFonts w:ascii="Arial" w:hAnsi="Arial" w:cs="Arial"/>
          <w:color w:val="FF0000"/>
          <w:spacing w:val="-51"/>
        </w:rPr>
      </w:pPr>
      <w:r w:rsidRPr="00546FC2">
        <w:rPr>
          <w:rFonts w:ascii="Arial" w:hAnsi="Arial" w:cs="Arial"/>
          <w:color w:val="FF0000"/>
        </w:rPr>
        <w:t>dH</w:t>
      </w:r>
      <w:r w:rsidRPr="00546FC2">
        <w:rPr>
          <w:rFonts w:ascii="Arial" w:hAnsi="Arial" w:cs="Arial"/>
          <w:color w:val="FF0000"/>
          <w:spacing w:val="11"/>
        </w:rPr>
        <w:t xml:space="preserve"> </w:t>
      </w:r>
      <w:r w:rsidRPr="00546FC2">
        <w:rPr>
          <w:rFonts w:ascii="Arial" w:hAnsi="Arial" w:cs="Arial"/>
          <w:color w:val="FF0000"/>
        </w:rPr>
        <w:t>=</w:t>
      </w:r>
      <w:r w:rsidRPr="00546FC2">
        <w:rPr>
          <w:rFonts w:ascii="Arial" w:hAnsi="Arial" w:cs="Arial"/>
          <w:color w:val="FF0000"/>
          <w:spacing w:val="7"/>
        </w:rPr>
        <w:t xml:space="preserve"> </w:t>
      </w:r>
      <w:r w:rsidRPr="00546FC2">
        <w:rPr>
          <w:rFonts w:ascii="Arial" w:hAnsi="Arial" w:cs="Arial"/>
          <w:color w:val="FF0000"/>
        </w:rPr>
        <w:t>-14</w:t>
      </w:r>
      <w:r w:rsidRPr="00546FC2">
        <w:rPr>
          <w:rFonts w:ascii="Arial" w:hAnsi="Arial" w:cs="Arial"/>
          <w:color w:val="FF0000"/>
          <w:spacing w:val="4"/>
        </w:rPr>
        <w:t xml:space="preserve"> </w:t>
      </w:r>
      <w:r w:rsidRPr="00546FC2">
        <w:rPr>
          <w:rFonts w:ascii="Arial" w:hAnsi="Arial" w:cs="Arial"/>
          <w:color w:val="FF0000"/>
        </w:rPr>
        <w:t>kcal*mol</w:t>
      </w:r>
      <w:r w:rsidRPr="00546FC2">
        <w:rPr>
          <w:rFonts w:ascii="Arial" w:hAnsi="Arial" w:cs="Arial"/>
          <w:color w:val="FF0000"/>
          <w:vertAlign w:val="superscript"/>
        </w:rPr>
        <w:t>-1</w:t>
      </w:r>
      <w:r w:rsidRPr="00546FC2">
        <w:rPr>
          <w:rFonts w:ascii="Arial" w:hAnsi="Arial" w:cs="Arial"/>
          <w:color w:val="FF0000"/>
          <w:spacing w:val="11"/>
        </w:rPr>
        <w:t xml:space="preserve"> </w:t>
      </w:r>
      <w:r w:rsidRPr="00546FC2">
        <w:rPr>
          <w:rFonts w:ascii="Arial" w:hAnsi="Arial" w:cs="Arial"/>
          <w:color w:val="FF0000"/>
        </w:rPr>
        <w:t>=</w:t>
      </w:r>
      <w:r w:rsidRPr="00546FC2">
        <w:rPr>
          <w:rFonts w:ascii="Arial" w:hAnsi="Arial" w:cs="Arial"/>
          <w:color w:val="FF0000"/>
          <w:spacing w:val="6"/>
        </w:rPr>
        <w:t xml:space="preserve"> </w:t>
      </w:r>
      <w:r w:rsidRPr="00546FC2">
        <w:rPr>
          <w:rFonts w:ascii="Arial" w:hAnsi="Arial" w:cs="Arial"/>
          <w:color w:val="FF0000"/>
        </w:rPr>
        <w:t>-58.6</w:t>
      </w:r>
      <w:r w:rsidRPr="00546FC2">
        <w:rPr>
          <w:rFonts w:ascii="Arial" w:hAnsi="Arial" w:cs="Arial"/>
          <w:color w:val="FF0000"/>
          <w:spacing w:val="3"/>
        </w:rPr>
        <w:t xml:space="preserve"> </w:t>
      </w:r>
      <w:r w:rsidRPr="00546FC2">
        <w:rPr>
          <w:rFonts w:ascii="Arial" w:hAnsi="Arial" w:cs="Arial"/>
          <w:color w:val="FF0000"/>
        </w:rPr>
        <w:t>kJ*mol</w:t>
      </w:r>
      <w:r w:rsidRPr="00546FC2">
        <w:rPr>
          <w:rFonts w:ascii="Arial" w:hAnsi="Arial" w:cs="Arial"/>
          <w:color w:val="FF0000"/>
          <w:vertAlign w:val="superscript"/>
        </w:rPr>
        <w:t>-1</w:t>
      </w:r>
      <w:r w:rsidR="00546FC2" w:rsidRPr="00546FC2">
        <w:rPr>
          <w:rFonts w:ascii="Arial" w:hAnsi="Arial" w:cs="Arial"/>
          <w:color w:val="FF0000"/>
        </w:rPr>
        <w:t xml:space="preserve"> (use conversion factor </w:t>
      </w:r>
      <w:r w:rsidR="00546FC2" w:rsidRPr="00546FC2">
        <w:rPr>
          <w:rStyle w:val="katex-mathml"/>
          <w:color w:val="FF0000"/>
        </w:rPr>
        <w:t>1 kcal=4.184 kJ</w:t>
      </w:r>
      <w:r w:rsidR="00546FC2" w:rsidRPr="00546FC2">
        <w:rPr>
          <w:rFonts w:ascii="Arial" w:hAnsi="Arial" w:cs="Arial"/>
          <w:color w:val="FF0000"/>
        </w:rPr>
        <w:t>)</w:t>
      </w:r>
    </w:p>
    <w:p w14:paraId="4B25BBD2" w14:textId="3DCE61D0" w:rsidR="00F05CC4" w:rsidRPr="00F05CC4" w:rsidRDefault="00F05CC4" w:rsidP="00F05CC4">
      <w:pPr>
        <w:pStyle w:val="BodyText"/>
        <w:spacing w:before="2" w:line="235" w:lineRule="auto"/>
        <w:ind w:right="60"/>
        <w:jc w:val="both"/>
        <w:rPr>
          <w:rFonts w:ascii="Arial" w:hAnsi="Arial" w:cs="Arial"/>
          <w:color w:val="FF0000"/>
          <w:lang w:val="fr-CH"/>
        </w:rPr>
      </w:pPr>
      <w:proofErr w:type="gramStart"/>
      <w:r w:rsidRPr="00F05CC4">
        <w:rPr>
          <w:rFonts w:ascii="Arial" w:hAnsi="Arial" w:cs="Arial"/>
          <w:color w:val="FF0000"/>
          <w:lang w:val="fr-CH"/>
        </w:rPr>
        <w:t>dS</w:t>
      </w:r>
      <w:proofErr w:type="gramEnd"/>
      <w:r w:rsidRPr="00F05CC4">
        <w:rPr>
          <w:rFonts w:ascii="Arial" w:hAnsi="Arial" w:cs="Arial"/>
          <w:color w:val="FF0000"/>
          <w:spacing w:val="3"/>
          <w:lang w:val="fr-CH"/>
        </w:rPr>
        <w:t xml:space="preserve"> </w:t>
      </w:r>
      <w:r w:rsidRPr="00F05CC4">
        <w:rPr>
          <w:rFonts w:ascii="Arial" w:hAnsi="Arial" w:cs="Arial"/>
          <w:color w:val="FF0000"/>
          <w:lang w:val="fr-CH"/>
        </w:rPr>
        <w:t>=</w:t>
      </w:r>
      <w:r w:rsidRPr="00F05CC4">
        <w:rPr>
          <w:rFonts w:ascii="Arial" w:hAnsi="Arial" w:cs="Arial"/>
          <w:color w:val="FF0000"/>
          <w:spacing w:val="8"/>
          <w:lang w:val="fr-CH"/>
        </w:rPr>
        <w:t xml:space="preserve"> </w:t>
      </w:r>
      <w:r w:rsidRPr="00F05CC4">
        <w:rPr>
          <w:rFonts w:ascii="Arial" w:hAnsi="Arial" w:cs="Arial"/>
          <w:color w:val="FF0000"/>
          <w:lang w:val="fr-CH"/>
        </w:rPr>
        <w:t>(dH</w:t>
      </w:r>
      <w:r w:rsidRPr="00F05CC4">
        <w:rPr>
          <w:rFonts w:ascii="Arial" w:hAnsi="Arial" w:cs="Arial"/>
          <w:color w:val="FF0000"/>
          <w:spacing w:val="13"/>
          <w:lang w:val="fr-CH"/>
        </w:rPr>
        <w:t xml:space="preserve"> </w:t>
      </w:r>
      <w:r w:rsidRPr="00F05CC4">
        <w:rPr>
          <w:rFonts w:ascii="Arial" w:hAnsi="Arial" w:cs="Arial"/>
          <w:color w:val="FF0000"/>
          <w:lang w:val="fr-CH"/>
        </w:rPr>
        <w:t>–</w:t>
      </w:r>
      <w:r w:rsidRPr="00F05CC4">
        <w:rPr>
          <w:rFonts w:ascii="Arial" w:hAnsi="Arial" w:cs="Arial"/>
          <w:color w:val="FF0000"/>
          <w:spacing w:val="6"/>
          <w:lang w:val="fr-CH"/>
        </w:rPr>
        <w:t xml:space="preserve"> </w:t>
      </w:r>
      <w:r w:rsidRPr="00F05CC4">
        <w:rPr>
          <w:rFonts w:ascii="Arial" w:hAnsi="Arial" w:cs="Arial"/>
          <w:color w:val="FF0000"/>
          <w:lang w:val="fr-CH"/>
        </w:rPr>
        <w:t>dG)/T</w:t>
      </w:r>
    </w:p>
    <w:p w14:paraId="11B3D7CF" w14:textId="4360FAF8" w:rsidR="00773873" w:rsidRPr="00773873" w:rsidRDefault="00F05CC4" w:rsidP="00773873">
      <w:pPr>
        <w:spacing w:before="10"/>
        <w:ind w:right="60"/>
        <w:jc w:val="both"/>
        <w:rPr>
          <w:rFonts w:ascii="Arial" w:hAnsi="Arial" w:cs="Arial"/>
          <w:b/>
          <w:color w:val="FF0000"/>
          <w:sz w:val="24"/>
        </w:rPr>
        <w:sectPr w:rsidR="00773873" w:rsidRPr="00773873" w:rsidSect="00064944">
          <w:pgSz w:w="11910" w:h="16840"/>
          <w:pgMar w:top="1400" w:right="460" w:bottom="280" w:left="900" w:header="720" w:footer="720" w:gutter="0"/>
          <w:cols w:space="720"/>
        </w:sectPr>
      </w:pPr>
      <w:proofErr w:type="gramStart"/>
      <w:r w:rsidRPr="00F05CC4">
        <w:rPr>
          <w:rFonts w:ascii="Arial" w:hAnsi="Arial" w:cs="Arial"/>
          <w:color w:val="FF0000"/>
          <w:sz w:val="24"/>
        </w:rPr>
        <w:t>dS</w:t>
      </w:r>
      <w:proofErr w:type="gramEnd"/>
      <w:r w:rsidRPr="00F05CC4">
        <w:rPr>
          <w:rFonts w:ascii="Arial" w:hAnsi="Arial" w:cs="Arial"/>
          <w:color w:val="FF0000"/>
          <w:spacing w:val="5"/>
          <w:sz w:val="24"/>
        </w:rPr>
        <w:t xml:space="preserve"> </w:t>
      </w:r>
      <w:r w:rsidRPr="00F05CC4">
        <w:rPr>
          <w:rFonts w:ascii="Arial" w:hAnsi="Arial" w:cs="Arial"/>
          <w:color w:val="FF0000"/>
          <w:sz w:val="24"/>
        </w:rPr>
        <w:t>=</w:t>
      </w:r>
      <w:r w:rsidRPr="00F05CC4">
        <w:rPr>
          <w:rFonts w:ascii="Arial" w:hAnsi="Arial" w:cs="Arial"/>
          <w:color w:val="FF0000"/>
          <w:spacing w:val="19"/>
          <w:sz w:val="24"/>
        </w:rPr>
        <w:t xml:space="preserve"> </w:t>
      </w:r>
      <w:r w:rsidRPr="00F05CC4">
        <w:rPr>
          <w:rFonts w:ascii="Arial" w:hAnsi="Arial" w:cs="Arial"/>
          <w:b/>
          <w:color w:val="FF0000"/>
          <w:sz w:val="24"/>
        </w:rPr>
        <w:t>-70</w:t>
      </w:r>
      <w:r w:rsidRPr="00F05CC4">
        <w:rPr>
          <w:rFonts w:ascii="Arial" w:hAnsi="Arial" w:cs="Arial"/>
          <w:b/>
          <w:color w:val="FF0000"/>
          <w:spacing w:val="5"/>
          <w:sz w:val="24"/>
        </w:rPr>
        <w:t xml:space="preserve"> </w:t>
      </w:r>
      <w:r w:rsidRPr="00F05CC4">
        <w:rPr>
          <w:rFonts w:ascii="Arial" w:hAnsi="Arial" w:cs="Arial"/>
          <w:b/>
          <w:color w:val="FF0000"/>
          <w:sz w:val="24"/>
        </w:rPr>
        <w:t>J*mol</w:t>
      </w:r>
      <w:r w:rsidRPr="00F05CC4">
        <w:rPr>
          <w:rFonts w:ascii="Arial" w:hAnsi="Arial" w:cs="Arial"/>
          <w:b/>
          <w:color w:val="FF0000"/>
          <w:sz w:val="24"/>
          <w:vertAlign w:val="superscript"/>
        </w:rPr>
        <w:t>-1</w:t>
      </w:r>
      <w:r w:rsidRPr="00F05CC4">
        <w:rPr>
          <w:rFonts w:ascii="Arial" w:hAnsi="Arial" w:cs="Arial"/>
          <w:b/>
          <w:color w:val="FF0000"/>
          <w:sz w:val="24"/>
        </w:rPr>
        <w:t>K</w:t>
      </w:r>
    </w:p>
    <w:p w14:paraId="415EB239" w14:textId="2ABF144F" w:rsidR="00773873" w:rsidRPr="00D604C9" w:rsidRDefault="00773873" w:rsidP="005F6658">
      <w:pPr>
        <w:tabs>
          <w:tab w:val="left" w:pos="1214"/>
        </w:tabs>
      </w:pPr>
    </w:p>
    <w:sectPr w:rsidR="00773873" w:rsidRPr="00D604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571"/>
    <w:multiLevelType w:val="hybridMultilevel"/>
    <w:tmpl w:val="EEF6FF96"/>
    <w:lvl w:ilvl="0" w:tplc="B870265C">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EE2A8686">
      <w:start w:val="1"/>
      <w:numFmt w:val="lowerRoman"/>
      <w:lvlText w:val="%2."/>
      <w:lvlJc w:val="left"/>
      <w:pPr>
        <w:ind w:left="1995" w:hanging="721"/>
        <w:jc w:val="left"/>
      </w:pPr>
      <w:rPr>
        <w:rFonts w:ascii="Calibri" w:eastAsia="Calibri" w:hAnsi="Calibri" w:cs="Calibri" w:hint="default"/>
        <w:spacing w:val="0"/>
        <w:w w:val="100"/>
        <w:sz w:val="24"/>
        <w:szCs w:val="24"/>
        <w:lang w:val="en-US" w:eastAsia="en-US" w:bidi="ar-SA"/>
      </w:rPr>
    </w:lvl>
    <w:lvl w:ilvl="2" w:tplc="4A02AB88">
      <w:numFmt w:val="bullet"/>
      <w:lvlText w:val="•"/>
      <w:lvlJc w:val="left"/>
      <w:pPr>
        <w:ind w:left="2949" w:hanging="721"/>
      </w:pPr>
      <w:rPr>
        <w:rFonts w:hint="default"/>
        <w:lang w:val="en-US" w:eastAsia="en-US" w:bidi="ar-SA"/>
      </w:rPr>
    </w:lvl>
    <w:lvl w:ilvl="3" w:tplc="1E0027C6">
      <w:numFmt w:val="bullet"/>
      <w:lvlText w:val="•"/>
      <w:lvlJc w:val="left"/>
      <w:pPr>
        <w:ind w:left="3898" w:hanging="721"/>
      </w:pPr>
      <w:rPr>
        <w:rFonts w:hint="default"/>
        <w:lang w:val="en-US" w:eastAsia="en-US" w:bidi="ar-SA"/>
      </w:rPr>
    </w:lvl>
    <w:lvl w:ilvl="4" w:tplc="2724DA64">
      <w:numFmt w:val="bullet"/>
      <w:lvlText w:val="•"/>
      <w:lvlJc w:val="left"/>
      <w:pPr>
        <w:ind w:left="4848" w:hanging="721"/>
      </w:pPr>
      <w:rPr>
        <w:rFonts w:hint="default"/>
        <w:lang w:val="en-US" w:eastAsia="en-US" w:bidi="ar-SA"/>
      </w:rPr>
    </w:lvl>
    <w:lvl w:ilvl="5" w:tplc="A81268CC">
      <w:numFmt w:val="bullet"/>
      <w:lvlText w:val="•"/>
      <w:lvlJc w:val="left"/>
      <w:pPr>
        <w:ind w:left="5797" w:hanging="721"/>
      </w:pPr>
      <w:rPr>
        <w:rFonts w:hint="default"/>
        <w:lang w:val="en-US" w:eastAsia="en-US" w:bidi="ar-SA"/>
      </w:rPr>
    </w:lvl>
    <w:lvl w:ilvl="6" w:tplc="DC5C5276">
      <w:numFmt w:val="bullet"/>
      <w:lvlText w:val="•"/>
      <w:lvlJc w:val="left"/>
      <w:pPr>
        <w:ind w:left="6746" w:hanging="721"/>
      </w:pPr>
      <w:rPr>
        <w:rFonts w:hint="default"/>
        <w:lang w:val="en-US" w:eastAsia="en-US" w:bidi="ar-SA"/>
      </w:rPr>
    </w:lvl>
    <w:lvl w:ilvl="7" w:tplc="F3B044D4">
      <w:numFmt w:val="bullet"/>
      <w:lvlText w:val="•"/>
      <w:lvlJc w:val="left"/>
      <w:pPr>
        <w:ind w:left="7696" w:hanging="721"/>
      </w:pPr>
      <w:rPr>
        <w:rFonts w:hint="default"/>
        <w:lang w:val="en-US" w:eastAsia="en-US" w:bidi="ar-SA"/>
      </w:rPr>
    </w:lvl>
    <w:lvl w:ilvl="8" w:tplc="F5F091D2">
      <w:numFmt w:val="bullet"/>
      <w:lvlText w:val="•"/>
      <w:lvlJc w:val="left"/>
      <w:pPr>
        <w:ind w:left="8645" w:hanging="721"/>
      </w:pPr>
      <w:rPr>
        <w:rFonts w:hint="default"/>
        <w:lang w:val="en-US" w:eastAsia="en-US" w:bidi="ar-SA"/>
      </w:rPr>
    </w:lvl>
  </w:abstractNum>
  <w:abstractNum w:abstractNumId="1" w15:restartNumberingAfterBreak="0">
    <w:nsid w:val="03726CEF"/>
    <w:multiLevelType w:val="multilevel"/>
    <w:tmpl w:val="941A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F30070"/>
    <w:multiLevelType w:val="multilevel"/>
    <w:tmpl w:val="E3909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24491"/>
    <w:multiLevelType w:val="hybridMultilevel"/>
    <w:tmpl w:val="829E7016"/>
    <w:lvl w:ilvl="0" w:tplc="FE220FF6">
      <w:start w:val="1"/>
      <w:numFmt w:val="lowerLetter"/>
      <w:lvlText w:val="(%1)"/>
      <w:lvlJc w:val="left"/>
      <w:pPr>
        <w:ind w:left="1262" w:hanging="360"/>
        <w:jc w:val="left"/>
      </w:pPr>
      <w:rPr>
        <w:rFonts w:ascii="Calibri" w:eastAsia="Calibri" w:hAnsi="Calibri" w:cs="Calibri" w:hint="default"/>
        <w:spacing w:val="-1"/>
        <w:w w:val="100"/>
        <w:sz w:val="24"/>
        <w:szCs w:val="24"/>
        <w:lang w:val="en-US" w:eastAsia="en-US" w:bidi="ar-SA"/>
      </w:rPr>
    </w:lvl>
    <w:lvl w:ilvl="1" w:tplc="58400918">
      <w:start w:val="1"/>
      <w:numFmt w:val="lowerLetter"/>
      <w:lvlText w:val="%2."/>
      <w:lvlJc w:val="left"/>
      <w:pPr>
        <w:ind w:left="1995" w:hanging="361"/>
        <w:jc w:val="left"/>
      </w:pPr>
      <w:rPr>
        <w:rFonts w:ascii="Calibri" w:eastAsia="Calibri" w:hAnsi="Calibri" w:cs="Calibri" w:hint="default"/>
        <w:color w:val="FF0000"/>
        <w:spacing w:val="0"/>
        <w:w w:val="100"/>
        <w:sz w:val="24"/>
        <w:szCs w:val="24"/>
        <w:lang w:val="en-US" w:eastAsia="en-US" w:bidi="ar-SA"/>
      </w:rPr>
    </w:lvl>
    <w:lvl w:ilvl="2" w:tplc="0BB0BA02">
      <w:numFmt w:val="bullet"/>
      <w:lvlText w:val="•"/>
      <w:lvlJc w:val="left"/>
      <w:pPr>
        <w:ind w:left="2949" w:hanging="361"/>
      </w:pPr>
      <w:rPr>
        <w:rFonts w:hint="default"/>
        <w:lang w:val="en-US" w:eastAsia="en-US" w:bidi="ar-SA"/>
      </w:rPr>
    </w:lvl>
    <w:lvl w:ilvl="3" w:tplc="54C0D74E">
      <w:numFmt w:val="bullet"/>
      <w:lvlText w:val="•"/>
      <w:lvlJc w:val="left"/>
      <w:pPr>
        <w:ind w:left="3898" w:hanging="361"/>
      </w:pPr>
      <w:rPr>
        <w:rFonts w:hint="default"/>
        <w:lang w:val="en-US" w:eastAsia="en-US" w:bidi="ar-SA"/>
      </w:rPr>
    </w:lvl>
    <w:lvl w:ilvl="4" w:tplc="52202280">
      <w:numFmt w:val="bullet"/>
      <w:lvlText w:val="•"/>
      <w:lvlJc w:val="left"/>
      <w:pPr>
        <w:ind w:left="4848" w:hanging="361"/>
      </w:pPr>
      <w:rPr>
        <w:rFonts w:hint="default"/>
        <w:lang w:val="en-US" w:eastAsia="en-US" w:bidi="ar-SA"/>
      </w:rPr>
    </w:lvl>
    <w:lvl w:ilvl="5" w:tplc="FE628F48">
      <w:numFmt w:val="bullet"/>
      <w:lvlText w:val="•"/>
      <w:lvlJc w:val="left"/>
      <w:pPr>
        <w:ind w:left="5797" w:hanging="361"/>
      </w:pPr>
      <w:rPr>
        <w:rFonts w:hint="default"/>
        <w:lang w:val="en-US" w:eastAsia="en-US" w:bidi="ar-SA"/>
      </w:rPr>
    </w:lvl>
    <w:lvl w:ilvl="6" w:tplc="2AA671C8">
      <w:numFmt w:val="bullet"/>
      <w:lvlText w:val="•"/>
      <w:lvlJc w:val="left"/>
      <w:pPr>
        <w:ind w:left="6746" w:hanging="361"/>
      </w:pPr>
      <w:rPr>
        <w:rFonts w:hint="default"/>
        <w:lang w:val="en-US" w:eastAsia="en-US" w:bidi="ar-SA"/>
      </w:rPr>
    </w:lvl>
    <w:lvl w:ilvl="7" w:tplc="7428A076">
      <w:numFmt w:val="bullet"/>
      <w:lvlText w:val="•"/>
      <w:lvlJc w:val="left"/>
      <w:pPr>
        <w:ind w:left="7696" w:hanging="361"/>
      </w:pPr>
      <w:rPr>
        <w:rFonts w:hint="default"/>
        <w:lang w:val="en-US" w:eastAsia="en-US" w:bidi="ar-SA"/>
      </w:rPr>
    </w:lvl>
    <w:lvl w:ilvl="8" w:tplc="4154A936">
      <w:numFmt w:val="bullet"/>
      <w:lvlText w:val="•"/>
      <w:lvlJc w:val="left"/>
      <w:pPr>
        <w:ind w:left="8645" w:hanging="361"/>
      </w:pPr>
      <w:rPr>
        <w:rFonts w:hint="default"/>
        <w:lang w:val="en-US" w:eastAsia="en-US" w:bidi="ar-SA"/>
      </w:rPr>
    </w:lvl>
  </w:abstractNum>
  <w:abstractNum w:abstractNumId="4" w15:restartNumberingAfterBreak="0">
    <w:nsid w:val="0CEE4B51"/>
    <w:multiLevelType w:val="hybridMultilevel"/>
    <w:tmpl w:val="429A734A"/>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85C280A"/>
    <w:multiLevelType w:val="hybridMultilevel"/>
    <w:tmpl w:val="6AF4932A"/>
    <w:lvl w:ilvl="0" w:tplc="42841514">
      <w:start w:val="1"/>
      <w:numFmt w:val="lowerLetter"/>
      <w:lvlText w:val="%1)"/>
      <w:lvlJc w:val="left"/>
      <w:pPr>
        <w:ind w:left="1082" w:hanging="361"/>
        <w:jc w:val="left"/>
      </w:pPr>
      <w:rPr>
        <w:rFonts w:ascii="Calibri" w:eastAsia="Calibri" w:hAnsi="Calibri" w:cs="Calibri" w:hint="default"/>
        <w:spacing w:val="0"/>
        <w:w w:val="100"/>
        <w:sz w:val="24"/>
        <w:szCs w:val="24"/>
        <w:lang w:val="en-US" w:eastAsia="en-US" w:bidi="ar-SA"/>
      </w:rPr>
    </w:lvl>
    <w:lvl w:ilvl="1" w:tplc="0DE8E674">
      <w:start w:val="1"/>
      <w:numFmt w:val="lowerLetter"/>
      <w:lvlText w:val="(%2)"/>
      <w:lvlJc w:val="left"/>
      <w:pPr>
        <w:ind w:left="1622" w:hanging="721"/>
        <w:jc w:val="left"/>
      </w:pPr>
      <w:rPr>
        <w:rFonts w:ascii="Calibri" w:eastAsia="Calibri" w:hAnsi="Calibri" w:cs="Calibri" w:hint="default"/>
        <w:spacing w:val="-1"/>
        <w:w w:val="100"/>
        <w:sz w:val="24"/>
        <w:szCs w:val="24"/>
        <w:lang w:val="en-US" w:eastAsia="en-US" w:bidi="ar-SA"/>
      </w:rPr>
    </w:lvl>
    <w:lvl w:ilvl="2" w:tplc="B52C10D2">
      <w:numFmt w:val="bullet"/>
      <w:lvlText w:val="•"/>
      <w:lvlJc w:val="left"/>
      <w:pPr>
        <w:ind w:left="2611" w:hanging="721"/>
      </w:pPr>
      <w:rPr>
        <w:rFonts w:hint="default"/>
        <w:lang w:val="en-US" w:eastAsia="en-US" w:bidi="ar-SA"/>
      </w:rPr>
    </w:lvl>
    <w:lvl w:ilvl="3" w:tplc="C0643F22">
      <w:numFmt w:val="bullet"/>
      <w:lvlText w:val="•"/>
      <w:lvlJc w:val="left"/>
      <w:pPr>
        <w:ind w:left="3603" w:hanging="721"/>
      </w:pPr>
      <w:rPr>
        <w:rFonts w:hint="default"/>
        <w:lang w:val="en-US" w:eastAsia="en-US" w:bidi="ar-SA"/>
      </w:rPr>
    </w:lvl>
    <w:lvl w:ilvl="4" w:tplc="824C44A6">
      <w:numFmt w:val="bullet"/>
      <w:lvlText w:val="•"/>
      <w:lvlJc w:val="left"/>
      <w:pPr>
        <w:ind w:left="4594" w:hanging="721"/>
      </w:pPr>
      <w:rPr>
        <w:rFonts w:hint="default"/>
        <w:lang w:val="en-US" w:eastAsia="en-US" w:bidi="ar-SA"/>
      </w:rPr>
    </w:lvl>
    <w:lvl w:ilvl="5" w:tplc="F84072C0">
      <w:numFmt w:val="bullet"/>
      <w:lvlText w:val="•"/>
      <w:lvlJc w:val="left"/>
      <w:pPr>
        <w:ind w:left="5586" w:hanging="721"/>
      </w:pPr>
      <w:rPr>
        <w:rFonts w:hint="default"/>
        <w:lang w:val="en-US" w:eastAsia="en-US" w:bidi="ar-SA"/>
      </w:rPr>
    </w:lvl>
    <w:lvl w:ilvl="6" w:tplc="BF56BA8C">
      <w:numFmt w:val="bullet"/>
      <w:lvlText w:val="•"/>
      <w:lvlJc w:val="left"/>
      <w:pPr>
        <w:ind w:left="6577" w:hanging="721"/>
      </w:pPr>
      <w:rPr>
        <w:rFonts w:hint="default"/>
        <w:lang w:val="en-US" w:eastAsia="en-US" w:bidi="ar-SA"/>
      </w:rPr>
    </w:lvl>
    <w:lvl w:ilvl="7" w:tplc="1C32FB8C">
      <w:numFmt w:val="bullet"/>
      <w:lvlText w:val="•"/>
      <w:lvlJc w:val="left"/>
      <w:pPr>
        <w:ind w:left="7569" w:hanging="721"/>
      </w:pPr>
      <w:rPr>
        <w:rFonts w:hint="default"/>
        <w:lang w:val="en-US" w:eastAsia="en-US" w:bidi="ar-SA"/>
      </w:rPr>
    </w:lvl>
    <w:lvl w:ilvl="8" w:tplc="F4108B22">
      <w:numFmt w:val="bullet"/>
      <w:lvlText w:val="•"/>
      <w:lvlJc w:val="left"/>
      <w:pPr>
        <w:ind w:left="8560" w:hanging="721"/>
      </w:pPr>
      <w:rPr>
        <w:rFonts w:hint="default"/>
        <w:lang w:val="en-US" w:eastAsia="en-US" w:bidi="ar-SA"/>
      </w:rPr>
    </w:lvl>
  </w:abstractNum>
  <w:abstractNum w:abstractNumId="6" w15:restartNumberingAfterBreak="0">
    <w:nsid w:val="23177473"/>
    <w:multiLevelType w:val="hybridMultilevel"/>
    <w:tmpl w:val="5B508046"/>
    <w:lvl w:ilvl="0" w:tplc="687A80A6">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D834C8BE">
      <w:numFmt w:val="bullet"/>
      <w:lvlText w:val="•"/>
      <w:lvlJc w:val="left"/>
      <w:pPr>
        <w:ind w:left="2188" w:hanging="360"/>
      </w:pPr>
      <w:rPr>
        <w:rFonts w:hint="default"/>
        <w:lang w:val="en-US" w:eastAsia="en-US" w:bidi="ar-SA"/>
      </w:rPr>
    </w:lvl>
    <w:lvl w:ilvl="2" w:tplc="99327C68">
      <w:numFmt w:val="bullet"/>
      <w:lvlText w:val="•"/>
      <w:lvlJc w:val="left"/>
      <w:pPr>
        <w:ind w:left="3116" w:hanging="360"/>
      </w:pPr>
      <w:rPr>
        <w:rFonts w:hint="default"/>
        <w:lang w:val="en-US" w:eastAsia="en-US" w:bidi="ar-SA"/>
      </w:rPr>
    </w:lvl>
    <w:lvl w:ilvl="3" w:tplc="0F1E5854">
      <w:numFmt w:val="bullet"/>
      <w:lvlText w:val="•"/>
      <w:lvlJc w:val="left"/>
      <w:pPr>
        <w:ind w:left="4045" w:hanging="360"/>
      </w:pPr>
      <w:rPr>
        <w:rFonts w:hint="default"/>
        <w:lang w:val="en-US" w:eastAsia="en-US" w:bidi="ar-SA"/>
      </w:rPr>
    </w:lvl>
    <w:lvl w:ilvl="4" w:tplc="EA1CC186">
      <w:numFmt w:val="bullet"/>
      <w:lvlText w:val="•"/>
      <w:lvlJc w:val="left"/>
      <w:pPr>
        <w:ind w:left="4973" w:hanging="360"/>
      </w:pPr>
      <w:rPr>
        <w:rFonts w:hint="default"/>
        <w:lang w:val="en-US" w:eastAsia="en-US" w:bidi="ar-SA"/>
      </w:rPr>
    </w:lvl>
    <w:lvl w:ilvl="5" w:tplc="BC0EE24A">
      <w:numFmt w:val="bullet"/>
      <w:lvlText w:val="•"/>
      <w:lvlJc w:val="left"/>
      <w:pPr>
        <w:ind w:left="5902" w:hanging="360"/>
      </w:pPr>
      <w:rPr>
        <w:rFonts w:hint="default"/>
        <w:lang w:val="en-US" w:eastAsia="en-US" w:bidi="ar-SA"/>
      </w:rPr>
    </w:lvl>
    <w:lvl w:ilvl="6" w:tplc="E98AD74A">
      <w:numFmt w:val="bullet"/>
      <w:lvlText w:val="•"/>
      <w:lvlJc w:val="left"/>
      <w:pPr>
        <w:ind w:left="6830" w:hanging="360"/>
      </w:pPr>
      <w:rPr>
        <w:rFonts w:hint="default"/>
        <w:lang w:val="en-US" w:eastAsia="en-US" w:bidi="ar-SA"/>
      </w:rPr>
    </w:lvl>
    <w:lvl w:ilvl="7" w:tplc="DB04A03C">
      <w:numFmt w:val="bullet"/>
      <w:lvlText w:val="•"/>
      <w:lvlJc w:val="left"/>
      <w:pPr>
        <w:ind w:left="7758" w:hanging="360"/>
      </w:pPr>
      <w:rPr>
        <w:rFonts w:hint="default"/>
        <w:lang w:val="en-US" w:eastAsia="en-US" w:bidi="ar-SA"/>
      </w:rPr>
    </w:lvl>
    <w:lvl w:ilvl="8" w:tplc="B9F8EB72">
      <w:numFmt w:val="bullet"/>
      <w:lvlText w:val="•"/>
      <w:lvlJc w:val="left"/>
      <w:pPr>
        <w:ind w:left="8687" w:hanging="360"/>
      </w:pPr>
      <w:rPr>
        <w:rFonts w:hint="default"/>
        <w:lang w:val="en-US" w:eastAsia="en-US" w:bidi="ar-SA"/>
      </w:rPr>
    </w:lvl>
  </w:abstractNum>
  <w:abstractNum w:abstractNumId="7" w15:restartNumberingAfterBreak="0">
    <w:nsid w:val="4DF048C1"/>
    <w:multiLevelType w:val="multilevel"/>
    <w:tmpl w:val="AB0A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3D581B"/>
    <w:multiLevelType w:val="hybridMultilevel"/>
    <w:tmpl w:val="A4467E02"/>
    <w:lvl w:ilvl="0" w:tplc="2CDA2F0E">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9" w15:restartNumberingAfterBreak="0">
    <w:nsid w:val="5A1D5697"/>
    <w:multiLevelType w:val="hybridMultilevel"/>
    <w:tmpl w:val="654ECC8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5CBB311D"/>
    <w:multiLevelType w:val="hybridMultilevel"/>
    <w:tmpl w:val="BCD4C6DA"/>
    <w:lvl w:ilvl="0" w:tplc="3232F0A4">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85AA2AE2">
      <w:start w:val="1"/>
      <w:numFmt w:val="lowerRoman"/>
      <w:lvlText w:val="%2."/>
      <w:lvlJc w:val="left"/>
      <w:pPr>
        <w:ind w:left="1274" w:hanging="721"/>
        <w:jc w:val="left"/>
      </w:pPr>
      <w:rPr>
        <w:rFonts w:ascii="Calibri" w:eastAsia="Calibri" w:hAnsi="Calibri" w:cs="Calibri" w:hint="default"/>
        <w:spacing w:val="0"/>
        <w:w w:val="100"/>
        <w:sz w:val="24"/>
        <w:szCs w:val="24"/>
        <w:lang w:val="en-US" w:eastAsia="en-US" w:bidi="ar-SA"/>
      </w:rPr>
    </w:lvl>
    <w:lvl w:ilvl="2" w:tplc="A5809E7E">
      <w:numFmt w:val="bullet"/>
      <w:lvlText w:val="•"/>
      <w:lvlJc w:val="left"/>
      <w:pPr>
        <w:ind w:left="2309" w:hanging="721"/>
      </w:pPr>
      <w:rPr>
        <w:rFonts w:hint="default"/>
        <w:lang w:val="en-US" w:eastAsia="en-US" w:bidi="ar-SA"/>
      </w:rPr>
    </w:lvl>
    <w:lvl w:ilvl="3" w:tplc="CA40978E">
      <w:numFmt w:val="bullet"/>
      <w:lvlText w:val="•"/>
      <w:lvlJc w:val="left"/>
      <w:pPr>
        <w:ind w:left="3338" w:hanging="721"/>
      </w:pPr>
      <w:rPr>
        <w:rFonts w:hint="default"/>
        <w:lang w:val="en-US" w:eastAsia="en-US" w:bidi="ar-SA"/>
      </w:rPr>
    </w:lvl>
    <w:lvl w:ilvl="4" w:tplc="D0A026F8">
      <w:numFmt w:val="bullet"/>
      <w:lvlText w:val="•"/>
      <w:lvlJc w:val="left"/>
      <w:pPr>
        <w:ind w:left="4368" w:hanging="721"/>
      </w:pPr>
      <w:rPr>
        <w:rFonts w:hint="default"/>
        <w:lang w:val="en-US" w:eastAsia="en-US" w:bidi="ar-SA"/>
      </w:rPr>
    </w:lvl>
    <w:lvl w:ilvl="5" w:tplc="3D44EC94">
      <w:numFmt w:val="bullet"/>
      <w:lvlText w:val="•"/>
      <w:lvlJc w:val="left"/>
      <w:pPr>
        <w:ind w:left="5397" w:hanging="721"/>
      </w:pPr>
      <w:rPr>
        <w:rFonts w:hint="default"/>
        <w:lang w:val="en-US" w:eastAsia="en-US" w:bidi="ar-SA"/>
      </w:rPr>
    </w:lvl>
    <w:lvl w:ilvl="6" w:tplc="7C60D20A">
      <w:numFmt w:val="bullet"/>
      <w:lvlText w:val="•"/>
      <w:lvlJc w:val="left"/>
      <w:pPr>
        <w:ind w:left="6426" w:hanging="721"/>
      </w:pPr>
      <w:rPr>
        <w:rFonts w:hint="default"/>
        <w:lang w:val="en-US" w:eastAsia="en-US" w:bidi="ar-SA"/>
      </w:rPr>
    </w:lvl>
    <w:lvl w:ilvl="7" w:tplc="49A80782">
      <w:numFmt w:val="bullet"/>
      <w:lvlText w:val="•"/>
      <w:lvlJc w:val="left"/>
      <w:pPr>
        <w:ind w:left="7456" w:hanging="721"/>
      </w:pPr>
      <w:rPr>
        <w:rFonts w:hint="default"/>
        <w:lang w:val="en-US" w:eastAsia="en-US" w:bidi="ar-SA"/>
      </w:rPr>
    </w:lvl>
    <w:lvl w:ilvl="8" w:tplc="48F07A42">
      <w:numFmt w:val="bullet"/>
      <w:lvlText w:val="•"/>
      <w:lvlJc w:val="left"/>
      <w:pPr>
        <w:ind w:left="8485" w:hanging="721"/>
      </w:pPr>
      <w:rPr>
        <w:rFonts w:hint="default"/>
        <w:lang w:val="en-US" w:eastAsia="en-US" w:bidi="ar-SA"/>
      </w:rPr>
    </w:lvl>
  </w:abstractNum>
  <w:abstractNum w:abstractNumId="11" w15:restartNumberingAfterBreak="0">
    <w:nsid w:val="621A50F7"/>
    <w:multiLevelType w:val="hybridMultilevel"/>
    <w:tmpl w:val="C6428046"/>
    <w:lvl w:ilvl="0" w:tplc="FD067764">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2" w15:restartNumberingAfterBreak="0">
    <w:nsid w:val="6BBA0B02"/>
    <w:multiLevelType w:val="hybridMultilevel"/>
    <w:tmpl w:val="EF040A3E"/>
    <w:lvl w:ilvl="0" w:tplc="50122344">
      <w:start w:val="1"/>
      <w:numFmt w:val="lowerLetter"/>
      <w:lvlText w:val="%1)"/>
      <w:lvlJc w:val="left"/>
      <w:pPr>
        <w:ind w:left="1262" w:hanging="360"/>
        <w:jc w:val="left"/>
      </w:pPr>
      <w:rPr>
        <w:rFonts w:ascii="Calibri" w:eastAsia="Calibri" w:hAnsi="Calibri" w:cs="Calibri" w:hint="default"/>
        <w:spacing w:val="0"/>
        <w:w w:val="100"/>
        <w:sz w:val="24"/>
        <w:szCs w:val="24"/>
        <w:lang w:val="en-US" w:eastAsia="en-US" w:bidi="ar-SA"/>
      </w:rPr>
    </w:lvl>
    <w:lvl w:ilvl="1" w:tplc="6D8629E8">
      <w:numFmt w:val="bullet"/>
      <w:lvlText w:val="-"/>
      <w:lvlJc w:val="left"/>
      <w:pPr>
        <w:ind w:left="1622" w:hanging="361"/>
      </w:pPr>
      <w:rPr>
        <w:rFonts w:ascii="Calibri" w:eastAsia="Calibri" w:hAnsi="Calibri" w:cs="Calibri" w:hint="default"/>
        <w:color w:val="00AF50"/>
        <w:w w:val="100"/>
        <w:sz w:val="24"/>
        <w:szCs w:val="24"/>
        <w:lang w:val="en-US" w:eastAsia="en-US" w:bidi="ar-SA"/>
      </w:rPr>
    </w:lvl>
    <w:lvl w:ilvl="2" w:tplc="F0F46E4E">
      <w:numFmt w:val="bullet"/>
      <w:lvlText w:val="•"/>
      <w:lvlJc w:val="left"/>
      <w:pPr>
        <w:ind w:left="2611" w:hanging="361"/>
      </w:pPr>
      <w:rPr>
        <w:rFonts w:hint="default"/>
        <w:lang w:val="en-US" w:eastAsia="en-US" w:bidi="ar-SA"/>
      </w:rPr>
    </w:lvl>
    <w:lvl w:ilvl="3" w:tplc="35683B46">
      <w:numFmt w:val="bullet"/>
      <w:lvlText w:val="•"/>
      <w:lvlJc w:val="left"/>
      <w:pPr>
        <w:ind w:left="3603" w:hanging="361"/>
      </w:pPr>
      <w:rPr>
        <w:rFonts w:hint="default"/>
        <w:lang w:val="en-US" w:eastAsia="en-US" w:bidi="ar-SA"/>
      </w:rPr>
    </w:lvl>
    <w:lvl w:ilvl="4" w:tplc="43DE2098">
      <w:numFmt w:val="bullet"/>
      <w:lvlText w:val="•"/>
      <w:lvlJc w:val="left"/>
      <w:pPr>
        <w:ind w:left="4594" w:hanging="361"/>
      </w:pPr>
      <w:rPr>
        <w:rFonts w:hint="default"/>
        <w:lang w:val="en-US" w:eastAsia="en-US" w:bidi="ar-SA"/>
      </w:rPr>
    </w:lvl>
    <w:lvl w:ilvl="5" w:tplc="B1D01106">
      <w:numFmt w:val="bullet"/>
      <w:lvlText w:val="•"/>
      <w:lvlJc w:val="left"/>
      <w:pPr>
        <w:ind w:left="5586" w:hanging="361"/>
      </w:pPr>
      <w:rPr>
        <w:rFonts w:hint="default"/>
        <w:lang w:val="en-US" w:eastAsia="en-US" w:bidi="ar-SA"/>
      </w:rPr>
    </w:lvl>
    <w:lvl w:ilvl="6" w:tplc="5210A028">
      <w:numFmt w:val="bullet"/>
      <w:lvlText w:val="•"/>
      <w:lvlJc w:val="left"/>
      <w:pPr>
        <w:ind w:left="6577" w:hanging="361"/>
      </w:pPr>
      <w:rPr>
        <w:rFonts w:hint="default"/>
        <w:lang w:val="en-US" w:eastAsia="en-US" w:bidi="ar-SA"/>
      </w:rPr>
    </w:lvl>
    <w:lvl w:ilvl="7" w:tplc="A3F2F6B6">
      <w:numFmt w:val="bullet"/>
      <w:lvlText w:val="•"/>
      <w:lvlJc w:val="left"/>
      <w:pPr>
        <w:ind w:left="7569" w:hanging="361"/>
      </w:pPr>
      <w:rPr>
        <w:rFonts w:hint="default"/>
        <w:lang w:val="en-US" w:eastAsia="en-US" w:bidi="ar-SA"/>
      </w:rPr>
    </w:lvl>
    <w:lvl w:ilvl="8" w:tplc="3962E6DC">
      <w:numFmt w:val="bullet"/>
      <w:lvlText w:val="•"/>
      <w:lvlJc w:val="left"/>
      <w:pPr>
        <w:ind w:left="8560" w:hanging="361"/>
      </w:pPr>
      <w:rPr>
        <w:rFonts w:hint="default"/>
        <w:lang w:val="en-US" w:eastAsia="en-US" w:bidi="ar-SA"/>
      </w:rPr>
    </w:lvl>
  </w:abstractNum>
  <w:abstractNum w:abstractNumId="13" w15:restartNumberingAfterBreak="0">
    <w:nsid w:val="6C3032F3"/>
    <w:multiLevelType w:val="multilevel"/>
    <w:tmpl w:val="81CA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8B05FB"/>
    <w:multiLevelType w:val="hybridMultilevel"/>
    <w:tmpl w:val="429A73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2"/>
  </w:num>
  <w:num w:numId="5">
    <w:abstractNumId w:val="1"/>
  </w:num>
  <w:num w:numId="6">
    <w:abstractNumId w:val="7"/>
  </w:num>
  <w:num w:numId="7">
    <w:abstractNumId w:val="13"/>
  </w:num>
  <w:num w:numId="8">
    <w:abstractNumId w:val="9"/>
  </w:num>
  <w:num w:numId="9">
    <w:abstractNumId w:val="3"/>
  </w:num>
  <w:num w:numId="10">
    <w:abstractNumId w:val="5"/>
  </w:num>
  <w:num w:numId="11">
    <w:abstractNumId w:val="12"/>
  </w:num>
  <w:num w:numId="12">
    <w:abstractNumId w:val="6"/>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10"/>
    <w:rsid w:val="000550E3"/>
    <w:rsid w:val="00056E93"/>
    <w:rsid w:val="0006458B"/>
    <w:rsid w:val="00064944"/>
    <w:rsid w:val="000656CD"/>
    <w:rsid w:val="00071D63"/>
    <w:rsid w:val="000A0D34"/>
    <w:rsid w:val="000E04ED"/>
    <w:rsid w:val="000F0901"/>
    <w:rsid w:val="00150A9E"/>
    <w:rsid w:val="001924A5"/>
    <w:rsid w:val="001F254C"/>
    <w:rsid w:val="001F675E"/>
    <w:rsid w:val="002214C2"/>
    <w:rsid w:val="00221B65"/>
    <w:rsid w:val="00250982"/>
    <w:rsid w:val="0029181B"/>
    <w:rsid w:val="002A170C"/>
    <w:rsid w:val="002B348A"/>
    <w:rsid w:val="002D476C"/>
    <w:rsid w:val="002D6920"/>
    <w:rsid w:val="002E17D5"/>
    <w:rsid w:val="002F445F"/>
    <w:rsid w:val="003015E8"/>
    <w:rsid w:val="003017E2"/>
    <w:rsid w:val="003120CB"/>
    <w:rsid w:val="00317659"/>
    <w:rsid w:val="00320768"/>
    <w:rsid w:val="00390275"/>
    <w:rsid w:val="00395B76"/>
    <w:rsid w:val="003A7850"/>
    <w:rsid w:val="003B4C2D"/>
    <w:rsid w:val="003B4D99"/>
    <w:rsid w:val="003C10E4"/>
    <w:rsid w:val="003F5A90"/>
    <w:rsid w:val="00413F44"/>
    <w:rsid w:val="00423FBE"/>
    <w:rsid w:val="00442035"/>
    <w:rsid w:val="00462B46"/>
    <w:rsid w:val="004704A1"/>
    <w:rsid w:val="004B72D5"/>
    <w:rsid w:val="004B7786"/>
    <w:rsid w:val="004C6692"/>
    <w:rsid w:val="00507EA8"/>
    <w:rsid w:val="00536F81"/>
    <w:rsid w:val="00546FC2"/>
    <w:rsid w:val="00596C12"/>
    <w:rsid w:val="005B35E1"/>
    <w:rsid w:val="005C5B23"/>
    <w:rsid w:val="005F4011"/>
    <w:rsid w:val="005F6658"/>
    <w:rsid w:val="00606310"/>
    <w:rsid w:val="00614515"/>
    <w:rsid w:val="0063181D"/>
    <w:rsid w:val="00644A63"/>
    <w:rsid w:val="0065594C"/>
    <w:rsid w:val="00664242"/>
    <w:rsid w:val="006A3629"/>
    <w:rsid w:val="006A619D"/>
    <w:rsid w:val="006B6D59"/>
    <w:rsid w:val="006C0329"/>
    <w:rsid w:val="006C543E"/>
    <w:rsid w:val="006E3C2F"/>
    <w:rsid w:val="007069C1"/>
    <w:rsid w:val="00726ED4"/>
    <w:rsid w:val="00727D77"/>
    <w:rsid w:val="00747092"/>
    <w:rsid w:val="0074747D"/>
    <w:rsid w:val="00773873"/>
    <w:rsid w:val="007750B4"/>
    <w:rsid w:val="00785C0E"/>
    <w:rsid w:val="007C00EE"/>
    <w:rsid w:val="007D4F47"/>
    <w:rsid w:val="007F3FA5"/>
    <w:rsid w:val="0084208B"/>
    <w:rsid w:val="00843DF7"/>
    <w:rsid w:val="00871C2D"/>
    <w:rsid w:val="008B574C"/>
    <w:rsid w:val="008B7543"/>
    <w:rsid w:val="008E43C8"/>
    <w:rsid w:val="008F527D"/>
    <w:rsid w:val="00901D59"/>
    <w:rsid w:val="0092096A"/>
    <w:rsid w:val="00945651"/>
    <w:rsid w:val="00947C31"/>
    <w:rsid w:val="00953D1B"/>
    <w:rsid w:val="00956512"/>
    <w:rsid w:val="009657FC"/>
    <w:rsid w:val="0097184C"/>
    <w:rsid w:val="00981EB4"/>
    <w:rsid w:val="009B3978"/>
    <w:rsid w:val="00A17B83"/>
    <w:rsid w:val="00A32BDC"/>
    <w:rsid w:val="00A67D58"/>
    <w:rsid w:val="00A7581C"/>
    <w:rsid w:val="00AB253B"/>
    <w:rsid w:val="00B1380B"/>
    <w:rsid w:val="00B50E8B"/>
    <w:rsid w:val="00B6332E"/>
    <w:rsid w:val="00B64AF3"/>
    <w:rsid w:val="00B763A3"/>
    <w:rsid w:val="00B86C1B"/>
    <w:rsid w:val="00C07C5F"/>
    <w:rsid w:val="00C13773"/>
    <w:rsid w:val="00C23D4C"/>
    <w:rsid w:val="00C57685"/>
    <w:rsid w:val="00C94BB9"/>
    <w:rsid w:val="00C971A1"/>
    <w:rsid w:val="00CB2C29"/>
    <w:rsid w:val="00CD4358"/>
    <w:rsid w:val="00D0732A"/>
    <w:rsid w:val="00D56B0F"/>
    <w:rsid w:val="00D604C9"/>
    <w:rsid w:val="00D63E5D"/>
    <w:rsid w:val="00D669A9"/>
    <w:rsid w:val="00D72EF4"/>
    <w:rsid w:val="00D97CB3"/>
    <w:rsid w:val="00DB1F8A"/>
    <w:rsid w:val="00DB21D3"/>
    <w:rsid w:val="00DC7BC2"/>
    <w:rsid w:val="00DD74E0"/>
    <w:rsid w:val="00DF38DA"/>
    <w:rsid w:val="00E12AE0"/>
    <w:rsid w:val="00E1361C"/>
    <w:rsid w:val="00E4554F"/>
    <w:rsid w:val="00EC0EF8"/>
    <w:rsid w:val="00EC122C"/>
    <w:rsid w:val="00EE42C3"/>
    <w:rsid w:val="00F0071A"/>
    <w:rsid w:val="00F05CC4"/>
    <w:rsid w:val="00F22DD9"/>
    <w:rsid w:val="00F30194"/>
    <w:rsid w:val="00F67AAF"/>
    <w:rsid w:val="00F75261"/>
    <w:rsid w:val="00F97589"/>
    <w:rsid w:val="00FC0ED2"/>
    <w:rsid w:val="00FD182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028EF"/>
  <w15:chartTrackingRefBased/>
  <w15:docId w15:val="{9A45C52F-7C49-4B11-9508-FEDC5036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10"/>
  </w:style>
  <w:style w:type="paragraph" w:styleId="Heading2">
    <w:name w:val="heading 2"/>
    <w:basedOn w:val="Normal"/>
    <w:link w:val="Heading2Char"/>
    <w:uiPriority w:val="9"/>
    <w:unhideWhenUsed/>
    <w:qFormat/>
    <w:rsid w:val="003017E2"/>
    <w:pPr>
      <w:widowControl w:val="0"/>
      <w:autoSpaceDE w:val="0"/>
      <w:autoSpaceDN w:val="0"/>
      <w:spacing w:after="0" w:line="240" w:lineRule="auto"/>
      <w:ind w:left="541"/>
      <w:outlineLvl w:val="1"/>
    </w:pPr>
    <w:rPr>
      <w:rFonts w:ascii="Calibri" w:eastAsia="Calibri" w:hAnsi="Calibri" w:cs="Calibri"/>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06310"/>
    <w:rPr>
      <w:b/>
      <w:bCs/>
    </w:rPr>
  </w:style>
  <w:style w:type="character" w:customStyle="1" w:styleId="katex-mathml">
    <w:name w:val="katex-mathml"/>
    <w:basedOn w:val="DefaultParagraphFont"/>
    <w:rsid w:val="00606310"/>
  </w:style>
  <w:style w:type="paragraph" w:styleId="ListParagraph">
    <w:name w:val="List Paragraph"/>
    <w:basedOn w:val="Normal"/>
    <w:uiPriority w:val="1"/>
    <w:qFormat/>
    <w:rsid w:val="00606310"/>
    <w:pPr>
      <w:ind w:left="720"/>
      <w:contextualSpacing/>
    </w:pPr>
  </w:style>
  <w:style w:type="character" w:customStyle="1" w:styleId="mord">
    <w:name w:val="mord"/>
    <w:basedOn w:val="DefaultParagraphFont"/>
    <w:rsid w:val="00606310"/>
  </w:style>
  <w:style w:type="character" w:customStyle="1" w:styleId="mbin">
    <w:name w:val="mbin"/>
    <w:basedOn w:val="DefaultParagraphFont"/>
    <w:rsid w:val="00606310"/>
  </w:style>
  <w:style w:type="character" w:customStyle="1" w:styleId="vlist-s">
    <w:name w:val="vlist-s"/>
    <w:basedOn w:val="DefaultParagraphFont"/>
    <w:rsid w:val="00606310"/>
  </w:style>
  <w:style w:type="paragraph" w:styleId="NormalWeb">
    <w:name w:val="Normal (Web)"/>
    <w:basedOn w:val="Normal"/>
    <w:uiPriority w:val="99"/>
    <w:semiHidden/>
    <w:unhideWhenUsed/>
    <w:rsid w:val="00395B76"/>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Heading2Char">
    <w:name w:val="Heading 2 Char"/>
    <w:basedOn w:val="DefaultParagraphFont"/>
    <w:link w:val="Heading2"/>
    <w:uiPriority w:val="9"/>
    <w:rsid w:val="003017E2"/>
    <w:rPr>
      <w:rFonts w:ascii="Calibri" w:eastAsia="Calibri" w:hAnsi="Calibri" w:cs="Calibri"/>
      <w:b/>
      <w:bCs/>
      <w:sz w:val="27"/>
      <w:szCs w:val="27"/>
      <w:lang w:val="en-US"/>
    </w:rPr>
  </w:style>
  <w:style w:type="paragraph" w:styleId="BodyText">
    <w:name w:val="Body Text"/>
    <w:basedOn w:val="Normal"/>
    <w:link w:val="BodyTextChar"/>
    <w:uiPriority w:val="1"/>
    <w:qFormat/>
    <w:rsid w:val="003017E2"/>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3017E2"/>
    <w:rPr>
      <w:rFonts w:ascii="Calibri" w:eastAsia="Calibri" w:hAnsi="Calibri" w:cs="Calibri"/>
      <w:sz w:val="24"/>
      <w:szCs w:val="24"/>
      <w:lang w:val="en-US"/>
    </w:rPr>
  </w:style>
  <w:style w:type="paragraph" w:customStyle="1" w:styleId="TableParagraph">
    <w:name w:val="Table Paragraph"/>
    <w:basedOn w:val="Normal"/>
    <w:uiPriority w:val="1"/>
    <w:qFormat/>
    <w:rsid w:val="005B35E1"/>
    <w:pPr>
      <w:widowControl w:val="0"/>
      <w:autoSpaceDE w:val="0"/>
      <w:autoSpaceDN w:val="0"/>
      <w:spacing w:after="0" w:line="240" w:lineRule="auto"/>
      <w:ind w:right="-15"/>
      <w:jc w:val="right"/>
    </w:pPr>
    <w:rPr>
      <w:rFonts w:ascii="Calibri" w:eastAsia="Calibri" w:hAnsi="Calibri" w:cs="Calibri"/>
      <w:lang w:val="en-US"/>
    </w:rPr>
  </w:style>
  <w:style w:type="character" w:customStyle="1" w:styleId="mrel">
    <w:name w:val="mrel"/>
    <w:basedOn w:val="DefaultParagraphFont"/>
    <w:rsid w:val="00546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4486">
      <w:bodyDiv w:val="1"/>
      <w:marLeft w:val="0"/>
      <w:marRight w:val="0"/>
      <w:marTop w:val="0"/>
      <w:marBottom w:val="0"/>
      <w:divBdr>
        <w:top w:val="none" w:sz="0" w:space="0" w:color="auto"/>
        <w:left w:val="none" w:sz="0" w:space="0" w:color="auto"/>
        <w:bottom w:val="none" w:sz="0" w:space="0" w:color="auto"/>
        <w:right w:val="none" w:sz="0" w:space="0" w:color="auto"/>
      </w:divBdr>
    </w:div>
    <w:div w:id="137497764">
      <w:bodyDiv w:val="1"/>
      <w:marLeft w:val="0"/>
      <w:marRight w:val="0"/>
      <w:marTop w:val="0"/>
      <w:marBottom w:val="0"/>
      <w:divBdr>
        <w:top w:val="none" w:sz="0" w:space="0" w:color="auto"/>
        <w:left w:val="none" w:sz="0" w:space="0" w:color="auto"/>
        <w:bottom w:val="none" w:sz="0" w:space="0" w:color="auto"/>
        <w:right w:val="none" w:sz="0" w:space="0" w:color="auto"/>
      </w:divBdr>
    </w:div>
    <w:div w:id="269776474">
      <w:bodyDiv w:val="1"/>
      <w:marLeft w:val="0"/>
      <w:marRight w:val="0"/>
      <w:marTop w:val="0"/>
      <w:marBottom w:val="0"/>
      <w:divBdr>
        <w:top w:val="none" w:sz="0" w:space="0" w:color="auto"/>
        <w:left w:val="none" w:sz="0" w:space="0" w:color="auto"/>
        <w:bottom w:val="none" w:sz="0" w:space="0" w:color="auto"/>
        <w:right w:val="none" w:sz="0" w:space="0" w:color="auto"/>
      </w:divBdr>
    </w:div>
    <w:div w:id="634676784">
      <w:bodyDiv w:val="1"/>
      <w:marLeft w:val="0"/>
      <w:marRight w:val="0"/>
      <w:marTop w:val="0"/>
      <w:marBottom w:val="0"/>
      <w:divBdr>
        <w:top w:val="none" w:sz="0" w:space="0" w:color="auto"/>
        <w:left w:val="none" w:sz="0" w:space="0" w:color="auto"/>
        <w:bottom w:val="none" w:sz="0" w:space="0" w:color="auto"/>
        <w:right w:val="none" w:sz="0" w:space="0" w:color="auto"/>
      </w:divBdr>
    </w:div>
    <w:div w:id="679356735">
      <w:bodyDiv w:val="1"/>
      <w:marLeft w:val="0"/>
      <w:marRight w:val="0"/>
      <w:marTop w:val="0"/>
      <w:marBottom w:val="0"/>
      <w:divBdr>
        <w:top w:val="none" w:sz="0" w:space="0" w:color="auto"/>
        <w:left w:val="none" w:sz="0" w:space="0" w:color="auto"/>
        <w:bottom w:val="none" w:sz="0" w:space="0" w:color="auto"/>
        <w:right w:val="none" w:sz="0" w:space="0" w:color="auto"/>
      </w:divBdr>
    </w:div>
    <w:div w:id="851921051">
      <w:bodyDiv w:val="1"/>
      <w:marLeft w:val="0"/>
      <w:marRight w:val="0"/>
      <w:marTop w:val="0"/>
      <w:marBottom w:val="0"/>
      <w:divBdr>
        <w:top w:val="none" w:sz="0" w:space="0" w:color="auto"/>
        <w:left w:val="none" w:sz="0" w:space="0" w:color="auto"/>
        <w:bottom w:val="none" w:sz="0" w:space="0" w:color="auto"/>
        <w:right w:val="none" w:sz="0" w:space="0" w:color="auto"/>
      </w:divBdr>
    </w:div>
    <w:div w:id="1016542453">
      <w:bodyDiv w:val="1"/>
      <w:marLeft w:val="0"/>
      <w:marRight w:val="0"/>
      <w:marTop w:val="0"/>
      <w:marBottom w:val="0"/>
      <w:divBdr>
        <w:top w:val="none" w:sz="0" w:space="0" w:color="auto"/>
        <w:left w:val="none" w:sz="0" w:space="0" w:color="auto"/>
        <w:bottom w:val="none" w:sz="0" w:space="0" w:color="auto"/>
        <w:right w:val="none" w:sz="0" w:space="0" w:color="auto"/>
      </w:divBdr>
    </w:div>
    <w:div w:id="1021398027">
      <w:bodyDiv w:val="1"/>
      <w:marLeft w:val="0"/>
      <w:marRight w:val="0"/>
      <w:marTop w:val="0"/>
      <w:marBottom w:val="0"/>
      <w:divBdr>
        <w:top w:val="none" w:sz="0" w:space="0" w:color="auto"/>
        <w:left w:val="none" w:sz="0" w:space="0" w:color="auto"/>
        <w:bottom w:val="none" w:sz="0" w:space="0" w:color="auto"/>
        <w:right w:val="none" w:sz="0" w:space="0" w:color="auto"/>
      </w:divBdr>
    </w:div>
    <w:div w:id="1235118683">
      <w:bodyDiv w:val="1"/>
      <w:marLeft w:val="0"/>
      <w:marRight w:val="0"/>
      <w:marTop w:val="0"/>
      <w:marBottom w:val="0"/>
      <w:divBdr>
        <w:top w:val="none" w:sz="0" w:space="0" w:color="auto"/>
        <w:left w:val="none" w:sz="0" w:space="0" w:color="auto"/>
        <w:bottom w:val="none" w:sz="0" w:space="0" w:color="auto"/>
        <w:right w:val="none" w:sz="0" w:space="0" w:color="auto"/>
      </w:divBdr>
    </w:div>
    <w:div w:id="1973972639">
      <w:bodyDiv w:val="1"/>
      <w:marLeft w:val="0"/>
      <w:marRight w:val="0"/>
      <w:marTop w:val="0"/>
      <w:marBottom w:val="0"/>
      <w:divBdr>
        <w:top w:val="none" w:sz="0" w:space="0" w:color="auto"/>
        <w:left w:val="none" w:sz="0" w:space="0" w:color="auto"/>
        <w:bottom w:val="none" w:sz="0" w:space="0" w:color="auto"/>
        <w:right w:val="none" w:sz="0" w:space="0" w:color="auto"/>
      </w:divBdr>
    </w:div>
    <w:div w:id="209165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2672</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EPFL - Ecole Polytechnique Federale de Lausanne</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Agerova</dc:creator>
  <cp:keywords/>
  <dc:description/>
  <cp:lastModifiedBy>Alissa Agerova</cp:lastModifiedBy>
  <cp:revision>3</cp:revision>
  <dcterms:created xsi:type="dcterms:W3CDTF">2024-12-03T15:17:00Z</dcterms:created>
  <dcterms:modified xsi:type="dcterms:W3CDTF">2024-12-04T14:28:00Z</dcterms:modified>
</cp:coreProperties>
</file>